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CE700A" w14:textId="77777777" w:rsidR="00E92458" w:rsidRPr="00FE21F2" w:rsidRDefault="00E92458" w:rsidP="00E92458">
      <w:pPr>
        <w:rPr>
          <w:b/>
          <w:bCs/>
          <w:color w:val="000000"/>
          <w:u w:val="single"/>
        </w:rPr>
      </w:pPr>
    </w:p>
    <w:p w14:paraId="6E6D84A9" w14:textId="552F537C" w:rsidR="002C284C" w:rsidRPr="00FE21F2" w:rsidRDefault="00E92458" w:rsidP="00E92458">
      <w:pPr>
        <w:rPr>
          <w:b/>
          <w:bCs/>
          <w:color w:val="000000"/>
          <w:u w:val="single"/>
        </w:rPr>
      </w:pPr>
      <w:r w:rsidRPr="00FE21F2">
        <w:rPr>
          <w:b/>
          <w:bCs/>
          <w:color w:val="000000"/>
          <w:u w:val="single"/>
        </w:rPr>
        <w:t xml:space="preserve">1. </w:t>
      </w:r>
      <w:r w:rsidR="00FE21F2" w:rsidRPr="00FE21F2">
        <w:rPr>
          <w:b/>
          <w:bCs/>
          <w:color w:val="000000"/>
          <w:u w:val="single"/>
        </w:rPr>
        <w:t xml:space="preserve">CATASTROPHIC LEAVE (PTO DONATION) </w:t>
      </w:r>
    </w:p>
    <w:p w14:paraId="0BCFDA55" w14:textId="77777777" w:rsidR="00FE21F2" w:rsidRDefault="00FE21F2" w:rsidP="00E92458">
      <w:pPr>
        <w:rPr>
          <w:b/>
          <w:bCs/>
          <w:color w:val="000000"/>
        </w:rPr>
      </w:pPr>
    </w:p>
    <w:p w14:paraId="65EE32FF" w14:textId="45917BDC" w:rsidR="00FE21F2" w:rsidRDefault="00FE21F2" w:rsidP="00E92458">
      <w:pPr>
        <w:rPr>
          <w:b/>
          <w:bCs/>
          <w:color w:val="000000"/>
        </w:rPr>
      </w:pPr>
      <w:r>
        <w:rPr>
          <w:b/>
          <w:bCs/>
        </w:rPr>
        <w:t>CEA (Teachers) – Group BU 3000</w:t>
      </w:r>
    </w:p>
    <w:p w14:paraId="459022BD" w14:textId="77777777" w:rsidR="00FE21F2" w:rsidRDefault="00FE21F2" w:rsidP="00E92458">
      <w:pPr>
        <w:rPr>
          <w:b/>
          <w:bCs/>
          <w:color w:val="000000"/>
        </w:rPr>
      </w:pPr>
    </w:p>
    <w:p w14:paraId="35207FC4" w14:textId="77777777" w:rsidR="00FE21F2" w:rsidRPr="00157BDC" w:rsidRDefault="00FE21F2" w:rsidP="00FE21F2">
      <w:pPr>
        <w:autoSpaceDE w:val="0"/>
        <w:autoSpaceDN w:val="0"/>
        <w:adjustRightInd w:val="0"/>
        <w:rPr>
          <w:rFonts w:ascii="Arial" w:hAnsi="Arial" w:cs="Arial"/>
          <w:b/>
          <w:iCs/>
        </w:rPr>
      </w:pPr>
      <w:r w:rsidRPr="00157BDC">
        <w:rPr>
          <w:rFonts w:ascii="Arial" w:hAnsi="Arial" w:cs="Arial"/>
          <w:b/>
        </w:rPr>
        <w:t xml:space="preserve">701.07 </w:t>
      </w:r>
      <w:r w:rsidRPr="00157BDC">
        <w:rPr>
          <w:rFonts w:ascii="Arial" w:hAnsi="Arial" w:cs="Arial"/>
          <w:b/>
          <w:iCs/>
        </w:rPr>
        <w:t>Catastrophic Illness/Injury</w:t>
      </w:r>
    </w:p>
    <w:p w14:paraId="3AD25885" w14:textId="5E2F9041" w:rsidR="00FE21F2" w:rsidRDefault="00FE21F2" w:rsidP="00FE21F2">
      <w:pPr>
        <w:autoSpaceDE w:val="0"/>
        <w:autoSpaceDN w:val="0"/>
        <w:adjustRightInd w:val="0"/>
        <w:rPr>
          <w:rFonts w:ascii="Arial" w:hAnsi="Arial" w:cs="Arial"/>
          <w:b/>
          <w:iCs/>
        </w:rPr>
      </w:pPr>
      <w:r w:rsidRPr="00157BDC">
        <w:rPr>
          <w:rFonts w:ascii="Arial" w:hAnsi="Arial" w:cs="Arial"/>
          <w:b/>
          <w:iCs/>
        </w:rPr>
        <w:t xml:space="preserve">Sick Leave Donation Procedure </w:t>
      </w:r>
      <w:r>
        <w:rPr>
          <w:rFonts w:ascii="Arial" w:hAnsi="Arial" w:cs="Arial"/>
          <w:b/>
          <w:iCs/>
        </w:rPr>
        <w:t xml:space="preserve"> </w:t>
      </w:r>
    </w:p>
    <w:p w14:paraId="329AC9BF" w14:textId="77777777" w:rsidR="00FE21F2" w:rsidRPr="00157BDC" w:rsidRDefault="00FE21F2" w:rsidP="00FE21F2">
      <w:pPr>
        <w:autoSpaceDE w:val="0"/>
        <w:autoSpaceDN w:val="0"/>
        <w:adjustRightInd w:val="0"/>
        <w:rPr>
          <w:rFonts w:ascii="Arial" w:hAnsi="Arial" w:cs="Arial"/>
          <w:b/>
          <w:iCs/>
        </w:rPr>
      </w:pPr>
    </w:p>
    <w:p w14:paraId="773A7FA5"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 xml:space="preserve">A member of the bargaining unit who has exhausted all accumulated paid leave </w:t>
      </w:r>
      <w:proofErr w:type="gramStart"/>
      <w:r w:rsidRPr="00845817">
        <w:rPr>
          <w:rFonts w:ascii="Arial" w:hAnsi="Arial" w:cs="Arial"/>
          <w:szCs w:val="20"/>
        </w:rPr>
        <w:t>as a result of</w:t>
      </w:r>
      <w:proofErr w:type="gramEnd"/>
      <w:r w:rsidRPr="00845817">
        <w:rPr>
          <w:rFonts w:ascii="Arial" w:hAnsi="Arial" w:cs="Arial"/>
          <w:szCs w:val="20"/>
        </w:rPr>
        <w:t xml:space="preserve"> a catastrophic illness or injury of a temporary nature may be granted additional sick leave days through the donation of accumulated unused sick leave by other bargaining unit members who volunteer to do so in accordance with the following guidelines:</w:t>
      </w:r>
    </w:p>
    <w:p w14:paraId="1A3FE64A" w14:textId="77777777" w:rsidR="00FE21F2" w:rsidRPr="00845817" w:rsidRDefault="00FE21F2" w:rsidP="00FE21F2">
      <w:pPr>
        <w:autoSpaceDE w:val="0"/>
        <w:autoSpaceDN w:val="0"/>
        <w:adjustRightInd w:val="0"/>
        <w:rPr>
          <w:rFonts w:ascii="Arial" w:hAnsi="Arial" w:cs="Arial"/>
          <w:szCs w:val="20"/>
        </w:rPr>
      </w:pPr>
      <w:r w:rsidRPr="00616B35">
        <w:rPr>
          <w:rFonts w:ascii="Arial" w:hAnsi="Arial" w:cs="Arial"/>
          <w:b/>
          <w:szCs w:val="20"/>
        </w:rPr>
        <w:t>A.</w:t>
      </w:r>
      <w:r w:rsidRPr="00845817">
        <w:rPr>
          <w:rFonts w:ascii="Arial" w:hAnsi="Arial" w:cs="Arial"/>
          <w:szCs w:val="20"/>
        </w:rPr>
        <w:t xml:space="preserve"> For purposes of this procedure, the term “catastrophic illness or injury” shall include only those illnesses or injuries which are calamitous in nature, constituting a great misfortune. Examples of a catastrophic diagnosis include, but are not limited to the following:</w:t>
      </w:r>
    </w:p>
    <w:p w14:paraId="2072566A"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 Accident resulting in multiple fractures or amputation of a limb</w:t>
      </w:r>
    </w:p>
    <w:p w14:paraId="5D69D674"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•AIDS</w:t>
      </w:r>
    </w:p>
    <w:p w14:paraId="405517F4"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•ALS (amyotrophic lateral sclerosis)</w:t>
      </w:r>
    </w:p>
    <w:p w14:paraId="1B84B021"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•Cancer</w:t>
      </w:r>
    </w:p>
    <w:p w14:paraId="4C659636"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•Cerebral palsy, muscular dystrophy</w:t>
      </w:r>
    </w:p>
    <w:p w14:paraId="7040869B"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•Condition causing paralysis</w:t>
      </w:r>
    </w:p>
    <w:p w14:paraId="7678E536"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•Hemophilia</w:t>
      </w:r>
    </w:p>
    <w:p w14:paraId="16FE4108"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•Mental illness (requiring hospitalization)</w:t>
      </w:r>
    </w:p>
    <w:p w14:paraId="33117F7D"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•Rare disease</w:t>
      </w:r>
    </w:p>
    <w:p w14:paraId="41549F00"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•Severe burn involving over 20 percent of the body</w:t>
      </w:r>
    </w:p>
    <w:p w14:paraId="66648C81"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•Severe head injury requiring hospitalization</w:t>
      </w:r>
    </w:p>
    <w:p w14:paraId="3A6F11F9"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•Spinal cord injury</w:t>
      </w:r>
    </w:p>
    <w:p w14:paraId="52114084"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•Stroke or cerebrovascular accident</w:t>
      </w:r>
    </w:p>
    <w:p w14:paraId="7AE4F798" w14:textId="77777777" w:rsidR="00FE21F2" w:rsidRPr="00845817" w:rsidRDefault="00FE21F2" w:rsidP="00FE21F2">
      <w:pPr>
        <w:autoSpaceDE w:val="0"/>
        <w:autoSpaceDN w:val="0"/>
        <w:adjustRightInd w:val="0"/>
        <w:rPr>
          <w:rFonts w:ascii="Arial" w:hAnsi="Arial" w:cs="Arial"/>
          <w:szCs w:val="20"/>
        </w:rPr>
      </w:pPr>
      <w:r w:rsidRPr="00616B35">
        <w:rPr>
          <w:rFonts w:ascii="Arial" w:hAnsi="Arial" w:cs="Arial"/>
          <w:b/>
          <w:szCs w:val="20"/>
        </w:rPr>
        <w:t>B</w:t>
      </w:r>
      <w:r w:rsidRPr="00845817">
        <w:rPr>
          <w:rFonts w:ascii="Arial" w:hAnsi="Arial" w:cs="Arial"/>
          <w:szCs w:val="20"/>
        </w:rPr>
        <w:t xml:space="preserve">. A joint Association/Board committee consisting of three (3) members of the bargaining unit appointed by the Association and three (3) administrators shall be appointed on a yearly basis to review requests under this provision. </w:t>
      </w:r>
      <w:proofErr w:type="gramStart"/>
      <w:r w:rsidRPr="00845817">
        <w:rPr>
          <w:rFonts w:ascii="Arial" w:hAnsi="Arial" w:cs="Arial"/>
          <w:szCs w:val="20"/>
        </w:rPr>
        <w:t>In order to</w:t>
      </w:r>
      <w:proofErr w:type="gramEnd"/>
      <w:r w:rsidRPr="00845817">
        <w:rPr>
          <w:rFonts w:ascii="Arial" w:hAnsi="Arial" w:cs="Arial"/>
          <w:szCs w:val="20"/>
        </w:rPr>
        <w:t xml:space="preserve"> approve a request for catastrophic illness/injury sick leave donation, a two thirds (2/3) vote of the entire committee must prevail. The joint committee will establish rules and procedures for the allocation and disposition of donated</w:t>
      </w:r>
      <w:r>
        <w:rPr>
          <w:rFonts w:ascii="Arial" w:hAnsi="Arial" w:cs="Arial"/>
          <w:szCs w:val="20"/>
        </w:rPr>
        <w:t xml:space="preserve"> </w:t>
      </w:r>
      <w:r w:rsidRPr="00845817">
        <w:rPr>
          <w:rFonts w:ascii="Arial" w:hAnsi="Arial" w:cs="Arial"/>
          <w:szCs w:val="20"/>
        </w:rPr>
        <w:t>leave under this Section 701.07. All rules and decisions of the joint committee require a two-thirds</w:t>
      </w:r>
      <w:r>
        <w:rPr>
          <w:rFonts w:ascii="Arial" w:hAnsi="Arial" w:cs="Arial"/>
          <w:szCs w:val="20"/>
        </w:rPr>
        <w:t xml:space="preserve"> </w:t>
      </w:r>
      <w:r w:rsidRPr="00845817">
        <w:rPr>
          <w:rFonts w:ascii="Arial" w:hAnsi="Arial" w:cs="Arial"/>
          <w:szCs w:val="20"/>
        </w:rPr>
        <w:t>(2/3) vote of the entire committee.</w:t>
      </w:r>
    </w:p>
    <w:p w14:paraId="3CFB74C9" w14:textId="77777777" w:rsidR="00FE21F2" w:rsidRPr="00845817" w:rsidRDefault="00FE21F2" w:rsidP="00FE21F2">
      <w:pPr>
        <w:autoSpaceDE w:val="0"/>
        <w:autoSpaceDN w:val="0"/>
        <w:adjustRightInd w:val="0"/>
        <w:rPr>
          <w:rFonts w:ascii="Arial" w:hAnsi="Arial" w:cs="Arial"/>
          <w:szCs w:val="20"/>
        </w:rPr>
      </w:pPr>
      <w:r w:rsidRPr="00616B35">
        <w:rPr>
          <w:rFonts w:ascii="Arial" w:hAnsi="Arial" w:cs="Arial"/>
          <w:b/>
          <w:szCs w:val="20"/>
        </w:rPr>
        <w:t>C.</w:t>
      </w:r>
      <w:r w:rsidRPr="00845817">
        <w:rPr>
          <w:rFonts w:ascii="Arial" w:hAnsi="Arial" w:cs="Arial"/>
          <w:szCs w:val="20"/>
        </w:rPr>
        <w:t xml:space="preserve"> Applications for catastrophic illness/injury sick leave donation must be jointly submitted to the administrator of </w:t>
      </w:r>
      <w:r>
        <w:rPr>
          <w:rFonts w:ascii="Arial" w:hAnsi="Arial" w:cs="Arial"/>
          <w:szCs w:val="20"/>
        </w:rPr>
        <w:t>Human Resources Administration</w:t>
      </w:r>
      <w:r w:rsidRPr="00845817">
        <w:rPr>
          <w:rFonts w:ascii="Arial" w:hAnsi="Arial" w:cs="Arial"/>
          <w:szCs w:val="20"/>
        </w:rPr>
        <w:t xml:space="preserve"> and the Association President. Applications will include, but not be limited to the following information:</w:t>
      </w:r>
    </w:p>
    <w:p w14:paraId="15BC1285"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1. Nature of illness/injury.</w:t>
      </w:r>
    </w:p>
    <w:p w14:paraId="6B1F4770"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2. Physician(s’) statement as to the condition and the need for sick leave.</w:t>
      </w:r>
    </w:p>
    <w:p w14:paraId="2A048CB3"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3. Projected date of return to duty.</w:t>
      </w:r>
    </w:p>
    <w:p w14:paraId="0B966FFE"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4. Explanation of previous sick leave usage.</w:t>
      </w:r>
    </w:p>
    <w:p w14:paraId="25532942"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5. Any other pertinent information that applicant can submit to the committee for its consideration.</w:t>
      </w:r>
    </w:p>
    <w:p w14:paraId="0262957C" w14:textId="77777777" w:rsidR="00FE21F2" w:rsidRPr="00845817" w:rsidRDefault="00FE21F2" w:rsidP="00FE21F2">
      <w:pPr>
        <w:autoSpaceDE w:val="0"/>
        <w:autoSpaceDN w:val="0"/>
        <w:adjustRightInd w:val="0"/>
        <w:rPr>
          <w:rFonts w:ascii="Arial" w:hAnsi="Arial" w:cs="Arial"/>
          <w:szCs w:val="20"/>
        </w:rPr>
      </w:pPr>
      <w:r w:rsidRPr="00616B35">
        <w:rPr>
          <w:rFonts w:ascii="Arial" w:hAnsi="Arial" w:cs="Arial"/>
          <w:b/>
          <w:szCs w:val="20"/>
        </w:rPr>
        <w:t>D.</w:t>
      </w:r>
      <w:r w:rsidRPr="00845817">
        <w:rPr>
          <w:rFonts w:ascii="Arial" w:hAnsi="Arial" w:cs="Arial"/>
          <w:szCs w:val="20"/>
        </w:rPr>
        <w:t xml:space="preserve"> The committee shall meet and </w:t>
      </w:r>
      <w:proofErr w:type="gramStart"/>
      <w:r w:rsidRPr="00845817">
        <w:rPr>
          <w:rFonts w:ascii="Arial" w:hAnsi="Arial" w:cs="Arial"/>
          <w:szCs w:val="20"/>
        </w:rPr>
        <w:t>make a determination</w:t>
      </w:r>
      <w:proofErr w:type="gramEnd"/>
      <w:r w:rsidRPr="00845817">
        <w:rPr>
          <w:rFonts w:ascii="Arial" w:hAnsi="Arial" w:cs="Arial"/>
          <w:szCs w:val="20"/>
        </w:rPr>
        <w:t xml:space="preserve"> regarding the request. The bargaining unit member shall be informed of the committee’s decision in writing within three (3) days of the meeting. The decision of the committee shall be final.</w:t>
      </w:r>
    </w:p>
    <w:p w14:paraId="1B0D549F" w14:textId="77777777" w:rsidR="00FE21F2" w:rsidRPr="00845817" w:rsidRDefault="00FE21F2" w:rsidP="00FE21F2">
      <w:pPr>
        <w:autoSpaceDE w:val="0"/>
        <w:autoSpaceDN w:val="0"/>
        <w:adjustRightInd w:val="0"/>
        <w:rPr>
          <w:rFonts w:ascii="Arial" w:hAnsi="Arial" w:cs="Arial"/>
          <w:szCs w:val="20"/>
        </w:rPr>
      </w:pPr>
      <w:r w:rsidRPr="00616B35">
        <w:rPr>
          <w:rFonts w:ascii="Arial" w:hAnsi="Arial" w:cs="Arial"/>
          <w:b/>
          <w:szCs w:val="20"/>
        </w:rPr>
        <w:t>E.</w:t>
      </w:r>
      <w:r w:rsidRPr="00845817">
        <w:rPr>
          <w:rFonts w:ascii="Arial" w:hAnsi="Arial" w:cs="Arial"/>
          <w:szCs w:val="20"/>
        </w:rPr>
        <w:t xml:space="preserve"> The Association will assume the responsibility for solicitation of donations for approved bargaining unit members, subject to procedures established by the joint committee. A form shall be mutually developed to solicit donations. Bargaining unit members may donate any amount of </w:t>
      </w:r>
      <w:r w:rsidRPr="00845817">
        <w:rPr>
          <w:rFonts w:ascii="Arial" w:hAnsi="Arial" w:cs="Arial"/>
          <w:szCs w:val="20"/>
        </w:rPr>
        <w:lastRenderedPageBreak/>
        <w:t xml:space="preserve">their unused sick leave to the affected member. A maximum of forty-five (45) days may be granted to the applicant. If additional sick leave donation beyond the forty-five (45) days maximum is needed, the bargaining unit member must reapply for consideration by the committee. One renewal will be considered by the committee. All donation forms will be submitted by the Association to the administrator of </w:t>
      </w:r>
      <w:r>
        <w:rPr>
          <w:rFonts w:ascii="Arial" w:hAnsi="Arial" w:cs="Arial"/>
          <w:szCs w:val="20"/>
        </w:rPr>
        <w:t>Human Resources Administration</w:t>
      </w:r>
      <w:r w:rsidRPr="00845817">
        <w:rPr>
          <w:rFonts w:ascii="Arial" w:hAnsi="Arial" w:cs="Arial"/>
          <w:szCs w:val="20"/>
        </w:rPr>
        <w:t>.</w:t>
      </w:r>
    </w:p>
    <w:p w14:paraId="69740F6F" w14:textId="77777777" w:rsidR="00FE21F2" w:rsidRPr="00845817" w:rsidRDefault="00FE21F2" w:rsidP="00FE21F2">
      <w:pPr>
        <w:autoSpaceDE w:val="0"/>
        <w:autoSpaceDN w:val="0"/>
        <w:adjustRightInd w:val="0"/>
        <w:rPr>
          <w:rFonts w:ascii="Arial" w:hAnsi="Arial" w:cs="Arial"/>
          <w:szCs w:val="20"/>
        </w:rPr>
      </w:pPr>
      <w:r w:rsidRPr="00616B35">
        <w:rPr>
          <w:rFonts w:ascii="Arial" w:hAnsi="Arial" w:cs="Arial"/>
          <w:b/>
          <w:szCs w:val="20"/>
        </w:rPr>
        <w:t>F.</w:t>
      </w:r>
      <w:r w:rsidRPr="00845817">
        <w:rPr>
          <w:rFonts w:ascii="Arial" w:hAnsi="Arial" w:cs="Arial"/>
          <w:szCs w:val="20"/>
        </w:rPr>
        <w:t xml:space="preserve"> The joint committee shall not grant donated sick leave </w:t>
      </w:r>
      <w:proofErr w:type="gramStart"/>
      <w:r w:rsidRPr="00845817">
        <w:rPr>
          <w:rFonts w:ascii="Arial" w:hAnsi="Arial" w:cs="Arial"/>
          <w:szCs w:val="20"/>
        </w:rPr>
        <w:t>so as to</w:t>
      </w:r>
      <w:proofErr w:type="gramEnd"/>
      <w:r w:rsidRPr="00845817">
        <w:rPr>
          <w:rFonts w:ascii="Arial" w:hAnsi="Arial" w:cs="Arial"/>
          <w:szCs w:val="20"/>
        </w:rPr>
        <w:t xml:space="preserve"> delay the disability retirement of a teacher.</w:t>
      </w:r>
    </w:p>
    <w:p w14:paraId="24810498" w14:textId="77777777" w:rsidR="00FE21F2" w:rsidRPr="00845817" w:rsidRDefault="00FE21F2" w:rsidP="00FE21F2">
      <w:pPr>
        <w:autoSpaceDE w:val="0"/>
        <w:autoSpaceDN w:val="0"/>
        <w:adjustRightInd w:val="0"/>
        <w:rPr>
          <w:rFonts w:ascii="Arial" w:hAnsi="Arial" w:cs="Arial"/>
          <w:szCs w:val="20"/>
        </w:rPr>
      </w:pPr>
      <w:r w:rsidRPr="00616B35">
        <w:rPr>
          <w:rFonts w:ascii="Arial" w:hAnsi="Arial" w:cs="Arial"/>
          <w:b/>
          <w:szCs w:val="20"/>
        </w:rPr>
        <w:t>G.</w:t>
      </w:r>
      <w:r w:rsidRPr="00845817">
        <w:rPr>
          <w:rFonts w:ascii="Arial" w:hAnsi="Arial" w:cs="Arial"/>
          <w:szCs w:val="20"/>
        </w:rPr>
        <w:t xml:space="preserve"> All information and reports relating to the applications under this policy shall remain confidential to the extent allowed by law.</w:t>
      </w:r>
    </w:p>
    <w:p w14:paraId="7531A2DB" w14:textId="77777777" w:rsidR="00FE21F2" w:rsidRDefault="00FE21F2" w:rsidP="00FE21F2">
      <w:pPr>
        <w:autoSpaceDE w:val="0"/>
        <w:autoSpaceDN w:val="0"/>
        <w:adjustRightInd w:val="0"/>
        <w:rPr>
          <w:rFonts w:ascii="Arial" w:hAnsi="Arial" w:cs="Arial"/>
          <w:szCs w:val="20"/>
        </w:rPr>
      </w:pPr>
      <w:r w:rsidRPr="00616B35">
        <w:rPr>
          <w:rFonts w:ascii="Arial" w:hAnsi="Arial" w:cs="Arial"/>
          <w:b/>
          <w:szCs w:val="20"/>
        </w:rPr>
        <w:t>H.</w:t>
      </w:r>
      <w:r w:rsidRPr="00845817">
        <w:rPr>
          <w:rFonts w:ascii="Arial" w:hAnsi="Arial" w:cs="Arial"/>
          <w:szCs w:val="20"/>
        </w:rPr>
        <w:t xml:space="preserve"> A teacher using donated sick leave shall not earn or accrue any sick leave under Section 701.01</w:t>
      </w:r>
    </w:p>
    <w:p w14:paraId="0C87A311" w14:textId="77777777" w:rsidR="00FE21F2" w:rsidRDefault="00FE21F2" w:rsidP="00FE21F2">
      <w:pPr>
        <w:autoSpaceDE w:val="0"/>
        <w:autoSpaceDN w:val="0"/>
        <w:adjustRightInd w:val="0"/>
        <w:rPr>
          <w:rFonts w:ascii="Arial" w:hAnsi="Arial" w:cs="Arial"/>
          <w:szCs w:val="20"/>
        </w:rPr>
      </w:pPr>
    </w:p>
    <w:p w14:paraId="483C0939" w14:textId="423A9CF5" w:rsidR="00FE21F2" w:rsidRDefault="00FE21F2" w:rsidP="00FE21F2">
      <w:pPr>
        <w:autoSpaceDE w:val="0"/>
        <w:autoSpaceDN w:val="0"/>
        <w:adjustRightInd w:val="0"/>
        <w:rPr>
          <w:rFonts w:ascii="Arial" w:hAnsi="Arial" w:cs="Arial"/>
          <w:szCs w:val="20"/>
        </w:rPr>
      </w:pPr>
      <w:r>
        <w:rPr>
          <w:rFonts w:eastAsia="Times New Roman"/>
          <w:b/>
          <w:bCs/>
          <w:color w:val="000000"/>
        </w:rPr>
        <w:t>OAPSE/CSEA (</w:t>
      </w:r>
      <w:proofErr w:type="gramStart"/>
      <w:r>
        <w:rPr>
          <w:rFonts w:eastAsia="Times New Roman"/>
          <w:b/>
          <w:bCs/>
          <w:color w:val="000000"/>
        </w:rPr>
        <w:t xml:space="preserve">Classified) </w:t>
      </w:r>
      <w:r w:rsidRPr="00D659F6">
        <w:rPr>
          <w:rFonts w:eastAsia="Times New Roman"/>
          <w:b/>
          <w:bCs/>
          <w:color w:val="000000"/>
        </w:rPr>
        <w:t xml:space="preserve"> –</w:t>
      </w:r>
      <w:proofErr w:type="gramEnd"/>
      <w:r w:rsidRPr="00D659F6">
        <w:rPr>
          <w:rFonts w:eastAsia="Times New Roman"/>
          <w:b/>
          <w:bCs/>
          <w:color w:val="000000"/>
        </w:rPr>
        <w:t xml:space="preserve"> </w:t>
      </w:r>
      <w:r>
        <w:rPr>
          <w:rFonts w:eastAsia="Times New Roman"/>
          <w:b/>
          <w:bCs/>
          <w:color w:val="000000"/>
        </w:rPr>
        <w:t>Group BU</w:t>
      </w:r>
      <w:r w:rsidRPr="00D659F6">
        <w:rPr>
          <w:rFonts w:eastAsia="Times New Roman"/>
          <w:b/>
          <w:bCs/>
          <w:color w:val="000000"/>
        </w:rPr>
        <w:t xml:space="preserve"> 5000</w:t>
      </w:r>
    </w:p>
    <w:p w14:paraId="4AE931BB" w14:textId="77777777" w:rsidR="00FE21F2" w:rsidRDefault="00FE21F2" w:rsidP="00FE21F2">
      <w:pPr>
        <w:autoSpaceDE w:val="0"/>
        <w:autoSpaceDN w:val="0"/>
        <w:adjustRightInd w:val="0"/>
        <w:rPr>
          <w:rFonts w:ascii="Arial" w:hAnsi="Arial" w:cs="Arial"/>
          <w:szCs w:val="20"/>
        </w:rPr>
      </w:pPr>
    </w:p>
    <w:p w14:paraId="24A2A395" w14:textId="0C419476" w:rsidR="00FE21F2" w:rsidRPr="00FE21F2" w:rsidRDefault="00FE21F2" w:rsidP="00FE21F2">
      <w:pPr>
        <w:autoSpaceDE w:val="0"/>
        <w:autoSpaceDN w:val="0"/>
        <w:adjustRightInd w:val="0"/>
        <w:rPr>
          <w:rFonts w:ascii="Arial" w:hAnsi="Arial" w:cs="Arial"/>
          <w:szCs w:val="20"/>
        </w:rPr>
      </w:pPr>
      <w:r w:rsidRPr="00EA1F5D">
        <w:rPr>
          <w:rFonts w:ascii="Arial" w:hAnsi="Arial" w:cs="Arial"/>
          <w:b/>
        </w:rPr>
        <w:t>15.6 Catastrophic Illness/Injury</w:t>
      </w:r>
    </w:p>
    <w:p w14:paraId="0E6A516A" w14:textId="77777777" w:rsidR="00FE21F2" w:rsidRDefault="00FE21F2" w:rsidP="00FE21F2">
      <w:pPr>
        <w:autoSpaceDE w:val="0"/>
        <w:autoSpaceDN w:val="0"/>
        <w:adjustRightInd w:val="0"/>
        <w:rPr>
          <w:rFonts w:ascii="Arial" w:hAnsi="Arial" w:cs="Arial"/>
          <w:b/>
        </w:rPr>
      </w:pPr>
      <w:r w:rsidRPr="00EA1F5D">
        <w:rPr>
          <w:rFonts w:ascii="Arial" w:hAnsi="Arial" w:cs="Arial"/>
          <w:b/>
        </w:rPr>
        <w:t>Sick Leave Donation Procedure (Classified Staff)</w:t>
      </w:r>
    </w:p>
    <w:p w14:paraId="1FC21186" w14:textId="77777777" w:rsidR="00FE21F2" w:rsidRPr="00EA1F5D" w:rsidRDefault="00FE21F2" w:rsidP="00FE21F2">
      <w:pPr>
        <w:autoSpaceDE w:val="0"/>
        <w:autoSpaceDN w:val="0"/>
        <w:adjustRightInd w:val="0"/>
        <w:rPr>
          <w:rFonts w:ascii="Arial" w:hAnsi="Arial" w:cs="Arial"/>
          <w:b/>
        </w:rPr>
      </w:pPr>
    </w:p>
    <w:p w14:paraId="7326F620"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 xml:space="preserve">A member of the bargaining unit who has exhausted all accumulated paid leave </w:t>
      </w:r>
      <w:proofErr w:type="gramStart"/>
      <w:r w:rsidRPr="00845817">
        <w:rPr>
          <w:rFonts w:ascii="Arial" w:hAnsi="Arial" w:cs="Arial"/>
          <w:szCs w:val="20"/>
        </w:rPr>
        <w:t>as a result of</w:t>
      </w:r>
      <w:proofErr w:type="gramEnd"/>
      <w:r w:rsidRPr="00845817">
        <w:rPr>
          <w:rFonts w:ascii="Arial" w:hAnsi="Arial" w:cs="Arial"/>
          <w:szCs w:val="20"/>
        </w:rPr>
        <w:t xml:space="preserve"> a catastrophic illness or injury of a temporary nature may be granted additional sick leave days through the donation of accumulated unused sick leave by other bargaining unit members who volunteer to do so in accordance with the following guidelines:</w:t>
      </w:r>
    </w:p>
    <w:p w14:paraId="38BD2F86" w14:textId="77777777" w:rsidR="00FE21F2" w:rsidRPr="00845817" w:rsidRDefault="00FE21F2" w:rsidP="00FE21F2">
      <w:pPr>
        <w:autoSpaceDE w:val="0"/>
        <w:autoSpaceDN w:val="0"/>
        <w:adjustRightInd w:val="0"/>
        <w:rPr>
          <w:rFonts w:ascii="Arial" w:hAnsi="Arial" w:cs="Arial"/>
          <w:szCs w:val="20"/>
        </w:rPr>
      </w:pPr>
      <w:r w:rsidRPr="00616B35">
        <w:rPr>
          <w:rFonts w:ascii="Arial" w:hAnsi="Arial" w:cs="Arial"/>
          <w:b/>
          <w:szCs w:val="20"/>
        </w:rPr>
        <w:t>A.</w:t>
      </w:r>
      <w:r w:rsidRPr="00845817">
        <w:rPr>
          <w:rFonts w:ascii="Arial" w:hAnsi="Arial" w:cs="Arial"/>
          <w:szCs w:val="20"/>
        </w:rPr>
        <w:t xml:space="preserve"> For purposes of this procedure, the term “catastrophic illness or injury” shall include only those illnesses or injuries which are calamitous in nature, constituting a great misfortune. Examples of a catastrophic diagnosis include, but are not limited to the following:</w:t>
      </w:r>
    </w:p>
    <w:p w14:paraId="4CD4F1EF" w14:textId="77777777" w:rsidR="00FE21F2" w:rsidRPr="00845817" w:rsidRDefault="00FE21F2" w:rsidP="00FE21F2">
      <w:pPr>
        <w:numPr>
          <w:ilvl w:val="0"/>
          <w:numId w:val="2"/>
        </w:numPr>
        <w:autoSpaceDE w:val="0"/>
        <w:autoSpaceDN w:val="0"/>
        <w:adjustRightInd w:val="0"/>
        <w:rPr>
          <w:rFonts w:ascii="Arial" w:hAnsi="Arial" w:cs="Arial"/>
          <w:szCs w:val="20"/>
        </w:rPr>
      </w:pPr>
      <w:r w:rsidRPr="00845817">
        <w:rPr>
          <w:rFonts w:ascii="Arial" w:hAnsi="Arial" w:cs="Arial"/>
          <w:szCs w:val="20"/>
        </w:rPr>
        <w:t>Accident resulting in multiple fractures or amputation of a limb</w:t>
      </w:r>
    </w:p>
    <w:p w14:paraId="205237E4" w14:textId="77777777" w:rsidR="00FE21F2" w:rsidRPr="00845817" w:rsidRDefault="00FE21F2" w:rsidP="00FE21F2">
      <w:pPr>
        <w:numPr>
          <w:ilvl w:val="0"/>
          <w:numId w:val="2"/>
        </w:numPr>
        <w:autoSpaceDE w:val="0"/>
        <w:autoSpaceDN w:val="0"/>
        <w:adjustRightInd w:val="0"/>
        <w:rPr>
          <w:rFonts w:ascii="Arial" w:hAnsi="Arial" w:cs="Arial"/>
          <w:szCs w:val="20"/>
        </w:rPr>
      </w:pPr>
      <w:r w:rsidRPr="00845817">
        <w:rPr>
          <w:rFonts w:ascii="Arial" w:hAnsi="Arial" w:cs="Arial"/>
          <w:szCs w:val="20"/>
        </w:rPr>
        <w:t>AIDS</w:t>
      </w:r>
    </w:p>
    <w:p w14:paraId="0D36E60C" w14:textId="77777777" w:rsidR="00FE21F2" w:rsidRPr="00845817" w:rsidRDefault="00FE21F2" w:rsidP="00FE21F2">
      <w:pPr>
        <w:numPr>
          <w:ilvl w:val="0"/>
          <w:numId w:val="2"/>
        </w:numPr>
        <w:autoSpaceDE w:val="0"/>
        <w:autoSpaceDN w:val="0"/>
        <w:adjustRightInd w:val="0"/>
        <w:rPr>
          <w:rFonts w:ascii="Arial" w:hAnsi="Arial" w:cs="Arial"/>
          <w:szCs w:val="20"/>
        </w:rPr>
      </w:pPr>
      <w:r w:rsidRPr="00845817">
        <w:rPr>
          <w:rFonts w:ascii="Arial" w:hAnsi="Arial" w:cs="Arial"/>
          <w:szCs w:val="20"/>
        </w:rPr>
        <w:t>ALS (amyotrophic lateral sclerosis)</w:t>
      </w:r>
    </w:p>
    <w:p w14:paraId="0E240107" w14:textId="77777777" w:rsidR="00FE21F2" w:rsidRPr="00845817" w:rsidRDefault="00FE21F2" w:rsidP="00FE21F2">
      <w:pPr>
        <w:numPr>
          <w:ilvl w:val="0"/>
          <w:numId w:val="2"/>
        </w:numPr>
        <w:autoSpaceDE w:val="0"/>
        <w:autoSpaceDN w:val="0"/>
        <w:adjustRightInd w:val="0"/>
        <w:rPr>
          <w:rFonts w:ascii="Arial" w:hAnsi="Arial" w:cs="Arial"/>
          <w:szCs w:val="20"/>
        </w:rPr>
      </w:pPr>
      <w:r w:rsidRPr="00845817">
        <w:rPr>
          <w:rFonts w:ascii="Arial" w:hAnsi="Arial" w:cs="Arial"/>
          <w:szCs w:val="20"/>
        </w:rPr>
        <w:t>Cancer</w:t>
      </w:r>
    </w:p>
    <w:p w14:paraId="16481288" w14:textId="77777777" w:rsidR="00FE21F2" w:rsidRPr="00845817" w:rsidRDefault="00FE21F2" w:rsidP="00FE21F2">
      <w:pPr>
        <w:numPr>
          <w:ilvl w:val="0"/>
          <w:numId w:val="2"/>
        </w:numPr>
        <w:autoSpaceDE w:val="0"/>
        <w:autoSpaceDN w:val="0"/>
        <w:adjustRightInd w:val="0"/>
        <w:rPr>
          <w:rFonts w:ascii="Arial" w:hAnsi="Arial" w:cs="Arial"/>
          <w:szCs w:val="20"/>
        </w:rPr>
      </w:pPr>
      <w:r w:rsidRPr="00845817">
        <w:rPr>
          <w:rFonts w:ascii="Arial" w:hAnsi="Arial" w:cs="Arial"/>
          <w:szCs w:val="20"/>
        </w:rPr>
        <w:t>Cerebral palsy, muscular dystrophy</w:t>
      </w:r>
    </w:p>
    <w:p w14:paraId="65FBAC98" w14:textId="77777777" w:rsidR="00FE21F2" w:rsidRPr="00845817" w:rsidRDefault="00FE21F2" w:rsidP="00FE21F2">
      <w:pPr>
        <w:numPr>
          <w:ilvl w:val="0"/>
          <w:numId w:val="2"/>
        </w:numPr>
        <w:autoSpaceDE w:val="0"/>
        <w:autoSpaceDN w:val="0"/>
        <w:adjustRightInd w:val="0"/>
        <w:rPr>
          <w:rFonts w:ascii="Arial" w:hAnsi="Arial" w:cs="Arial"/>
          <w:szCs w:val="20"/>
        </w:rPr>
      </w:pPr>
      <w:r w:rsidRPr="00845817">
        <w:rPr>
          <w:rFonts w:ascii="Arial" w:hAnsi="Arial" w:cs="Arial"/>
          <w:szCs w:val="20"/>
        </w:rPr>
        <w:t>Condition causing paralysis</w:t>
      </w:r>
    </w:p>
    <w:p w14:paraId="03191E1C" w14:textId="77777777" w:rsidR="00FE21F2" w:rsidRPr="00845817" w:rsidRDefault="00FE21F2" w:rsidP="00FE21F2">
      <w:pPr>
        <w:numPr>
          <w:ilvl w:val="0"/>
          <w:numId w:val="2"/>
        </w:numPr>
        <w:autoSpaceDE w:val="0"/>
        <w:autoSpaceDN w:val="0"/>
        <w:adjustRightInd w:val="0"/>
        <w:rPr>
          <w:rFonts w:ascii="Arial" w:hAnsi="Arial" w:cs="Arial"/>
          <w:szCs w:val="20"/>
        </w:rPr>
      </w:pPr>
      <w:r w:rsidRPr="00845817">
        <w:rPr>
          <w:rFonts w:ascii="Arial" w:hAnsi="Arial" w:cs="Arial"/>
          <w:szCs w:val="20"/>
        </w:rPr>
        <w:t>Hemophilia</w:t>
      </w:r>
    </w:p>
    <w:p w14:paraId="75A4D84F" w14:textId="77777777" w:rsidR="00FE21F2" w:rsidRPr="00845817" w:rsidRDefault="00FE21F2" w:rsidP="00FE21F2">
      <w:pPr>
        <w:numPr>
          <w:ilvl w:val="0"/>
          <w:numId w:val="2"/>
        </w:numPr>
        <w:autoSpaceDE w:val="0"/>
        <w:autoSpaceDN w:val="0"/>
        <w:adjustRightInd w:val="0"/>
        <w:rPr>
          <w:rFonts w:ascii="Arial" w:hAnsi="Arial" w:cs="Arial"/>
          <w:szCs w:val="20"/>
        </w:rPr>
      </w:pPr>
      <w:r w:rsidRPr="00845817">
        <w:rPr>
          <w:rFonts w:ascii="Arial" w:hAnsi="Arial" w:cs="Arial"/>
          <w:szCs w:val="20"/>
        </w:rPr>
        <w:t>Mental illness (requiring hospitalization)</w:t>
      </w:r>
    </w:p>
    <w:p w14:paraId="500B3B1F" w14:textId="77777777" w:rsidR="00FE21F2" w:rsidRPr="00845817" w:rsidRDefault="00FE21F2" w:rsidP="00FE21F2">
      <w:pPr>
        <w:numPr>
          <w:ilvl w:val="0"/>
          <w:numId w:val="2"/>
        </w:numPr>
        <w:autoSpaceDE w:val="0"/>
        <w:autoSpaceDN w:val="0"/>
        <w:adjustRightInd w:val="0"/>
        <w:rPr>
          <w:rFonts w:ascii="Arial" w:hAnsi="Arial" w:cs="Arial"/>
          <w:szCs w:val="20"/>
        </w:rPr>
      </w:pPr>
      <w:r w:rsidRPr="00845817">
        <w:rPr>
          <w:rFonts w:ascii="Arial" w:hAnsi="Arial" w:cs="Arial"/>
          <w:szCs w:val="20"/>
        </w:rPr>
        <w:t>Rare disease</w:t>
      </w:r>
    </w:p>
    <w:p w14:paraId="59E7FEBC" w14:textId="77777777" w:rsidR="00FE21F2" w:rsidRPr="00845817" w:rsidRDefault="00FE21F2" w:rsidP="00FE21F2">
      <w:pPr>
        <w:numPr>
          <w:ilvl w:val="0"/>
          <w:numId w:val="2"/>
        </w:numPr>
        <w:autoSpaceDE w:val="0"/>
        <w:autoSpaceDN w:val="0"/>
        <w:adjustRightInd w:val="0"/>
        <w:rPr>
          <w:rFonts w:ascii="Arial" w:hAnsi="Arial" w:cs="Arial"/>
          <w:szCs w:val="20"/>
        </w:rPr>
      </w:pPr>
      <w:r w:rsidRPr="00845817">
        <w:rPr>
          <w:rFonts w:ascii="Arial" w:hAnsi="Arial" w:cs="Arial"/>
          <w:szCs w:val="20"/>
        </w:rPr>
        <w:t>Severe burn involving over 20 percent of the body</w:t>
      </w:r>
    </w:p>
    <w:p w14:paraId="34245068" w14:textId="77777777" w:rsidR="00FE21F2" w:rsidRPr="00845817" w:rsidRDefault="00FE21F2" w:rsidP="00FE21F2">
      <w:pPr>
        <w:numPr>
          <w:ilvl w:val="0"/>
          <w:numId w:val="2"/>
        </w:numPr>
        <w:autoSpaceDE w:val="0"/>
        <w:autoSpaceDN w:val="0"/>
        <w:adjustRightInd w:val="0"/>
        <w:rPr>
          <w:rFonts w:ascii="Arial" w:hAnsi="Arial" w:cs="Arial"/>
          <w:szCs w:val="20"/>
        </w:rPr>
      </w:pPr>
      <w:r w:rsidRPr="00845817">
        <w:rPr>
          <w:rFonts w:ascii="Arial" w:hAnsi="Arial" w:cs="Arial"/>
          <w:szCs w:val="20"/>
        </w:rPr>
        <w:t>Severe head injury requiring hospitalization</w:t>
      </w:r>
    </w:p>
    <w:p w14:paraId="702D8503" w14:textId="77777777" w:rsidR="00FE21F2" w:rsidRPr="00845817" w:rsidRDefault="00FE21F2" w:rsidP="00FE21F2">
      <w:pPr>
        <w:numPr>
          <w:ilvl w:val="0"/>
          <w:numId w:val="2"/>
        </w:numPr>
        <w:autoSpaceDE w:val="0"/>
        <w:autoSpaceDN w:val="0"/>
        <w:adjustRightInd w:val="0"/>
        <w:rPr>
          <w:rFonts w:ascii="Arial" w:hAnsi="Arial" w:cs="Arial"/>
          <w:szCs w:val="20"/>
        </w:rPr>
      </w:pPr>
      <w:r w:rsidRPr="00845817">
        <w:rPr>
          <w:rFonts w:ascii="Arial" w:hAnsi="Arial" w:cs="Arial"/>
          <w:szCs w:val="20"/>
        </w:rPr>
        <w:t>Spinal cord injury</w:t>
      </w:r>
    </w:p>
    <w:p w14:paraId="1D54BF20" w14:textId="77777777" w:rsidR="00FE21F2" w:rsidRPr="00845817" w:rsidRDefault="00FE21F2" w:rsidP="00FE21F2">
      <w:pPr>
        <w:numPr>
          <w:ilvl w:val="0"/>
          <w:numId w:val="2"/>
        </w:numPr>
        <w:autoSpaceDE w:val="0"/>
        <w:autoSpaceDN w:val="0"/>
        <w:adjustRightInd w:val="0"/>
        <w:rPr>
          <w:rFonts w:ascii="Arial" w:hAnsi="Arial" w:cs="Arial"/>
          <w:szCs w:val="20"/>
        </w:rPr>
      </w:pPr>
      <w:r w:rsidRPr="00845817">
        <w:rPr>
          <w:rFonts w:ascii="Arial" w:hAnsi="Arial" w:cs="Arial"/>
          <w:szCs w:val="20"/>
        </w:rPr>
        <w:t>Stroke or cerebrovascular accident</w:t>
      </w:r>
    </w:p>
    <w:p w14:paraId="5734EBFD" w14:textId="77777777" w:rsidR="00FE21F2" w:rsidRPr="00845817" w:rsidRDefault="00FE21F2" w:rsidP="00FE21F2">
      <w:pPr>
        <w:numPr>
          <w:ilvl w:val="0"/>
          <w:numId w:val="2"/>
        </w:numPr>
        <w:autoSpaceDE w:val="0"/>
        <w:autoSpaceDN w:val="0"/>
        <w:adjustRightInd w:val="0"/>
        <w:rPr>
          <w:rFonts w:ascii="Arial" w:hAnsi="Arial" w:cs="Arial"/>
          <w:szCs w:val="20"/>
        </w:rPr>
      </w:pPr>
      <w:r>
        <w:rPr>
          <w:rFonts w:ascii="Arial" w:hAnsi="Arial" w:cs="Arial"/>
          <w:szCs w:val="20"/>
        </w:rPr>
        <w:t>Cardiov</w:t>
      </w:r>
      <w:r w:rsidRPr="00845817">
        <w:rPr>
          <w:rFonts w:ascii="Arial" w:hAnsi="Arial" w:cs="Arial"/>
          <w:szCs w:val="20"/>
        </w:rPr>
        <w:t>ascular procedure</w:t>
      </w:r>
    </w:p>
    <w:p w14:paraId="244E400C" w14:textId="77777777" w:rsidR="00FE21F2" w:rsidRPr="00845817" w:rsidRDefault="00FE21F2" w:rsidP="00FE21F2">
      <w:pPr>
        <w:autoSpaceDE w:val="0"/>
        <w:autoSpaceDN w:val="0"/>
        <w:adjustRightInd w:val="0"/>
        <w:rPr>
          <w:rFonts w:ascii="Arial" w:hAnsi="Arial" w:cs="Arial"/>
          <w:szCs w:val="20"/>
        </w:rPr>
      </w:pPr>
      <w:r w:rsidRPr="00845817">
        <w:rPr>
          <w:rFonts w:ascii="Arial" w:hAnsi="Arial" w:cs="Arial"/>
          <w:szCs w:val="20"/>
        </w:rPr>
        <w:tab/>
        <w:t xml:space="preserve"> </w:t>
      </w:r>
    </w:p>
    <w:p w14:paraId="68FBDEDA" w14:textId="77777777" w:rsidR="00FE21F2" w:rsidRPr="00845817" w:rsidRDefault="00FE21F2" w:rsidP="00FE21F2">
      <w:pPr>
        <w:autoSpaceDE w:val="0"/>
        <w:autoSpaceDN w:val="0"/>
        <w:adjustRightInd w:val="0"/>
        <w:rPr>
          <w:rFonts w:ascii="Arial" w:hAnsi="Arial" w:cs="Arial"/>
          <w:szCs w:val="20"/>
        </w:rPr>
      </w:pPr>
      <w:r w:rsidRPr="00616B35">
        <w:rPr>
          <w:rFonts w:ascii="Arial" w:hAnsi="Arial" w:cs="Arial"/>
          <w:b/>
          <w:szCs w:val="20"/>
        </w:rPr>
        <w:t>B.</w:t>
      </w:r>
      <w:r w:rsidRPr="00845817">
        <w:rPr>
          <w:rFonts w:ascii="Arial" w:hAnsi="Arial" w:cs="Arial"/>
          <w:szCs w:val="20"/>
        </w:rPr>
        <w:t xml:space="preserve"> The </w:t>
      </w:r>
      <w:r>
        <w:rPr>
          <w:rFonts w:ascii="Arial" w:hAnsi="Arial" w:cs="Arial"/>
          <w:szCs w:val="20"/>
        </w:rPr>
        <w:t xml:space="preserve">Catastrophic Leave </w:t>
      </w:r>
      <w:r w:rsidRPr="00845817">
        <w:rPr>
          <w:rFonts w:ascii="Arial" w:hAnsi="Arial" w:cs="Arial"/>
          <w:szCs w:val="20"/>
        </w:rPr>
        <w:t xml:space="preserve">committee shall review request under </w:t>
      </w:r>
      <w:proofErr w:type="gramStart"/>
      <w:r w:rsidRPr="00845817">
        <w:rPr>
          <w:rFonts w:ascii="Arial" w:hAnsi="Arial" w:cs="Arial"/>
          <w:szCs w:val="20"/>
        </w:rPr>
        <w:t>this provisions</w:t>
      </w:r>
      <w:proofErr w:type="gramEnd"/>
      <w:r w:rsidRPr="00845817">
        <w:rPr>
          <w:rFonts w:ascii="Arial" w:hAnsi="Arial" w:cs="Arial"/>
          <w:szCs w:val="20"/>
        </w:rPr>
        <w:t xml:space="preserve">.  </w:t>
      </w:r>
      <w:proofErr w:type="gramStart"/>
      <w:r w:rsidRPr="00845817">
        <w:rPr>
          <w:rFonts w:ascii="Arial" w:hAnsi="Arial" w:cs="Arial"/>
          <w:szCs w:val="20"/>
        </w:rPr>
        <w:t>In order to</w:t>
      </w:r>
      <w:proofErr w:type="gramEnd"/>
      <w:r w:rsidRPr="00845817">
        <w:rPr>
          <w:rFonts w:ascii="Arial" w:hAnsi="Arial" w:cs="Arial"/>
          <w:szCs w:val="20"/>
        </w:rPr>
        <w:t xml:space="preserve"> approve a request for catastrophic illness/injury sick leave donation, a two-thirds (2/3) vote of the entire committee must prevail.  The committee will establish rules and procedures for the allocation and disposition of donated leave.  All rules and decisions of the Joint committee requires a two-thirds (2/3) vote of the entire committee.</w:t>
      </w:r>
    </w:p>
    <w:p w14:paraId="21A150E0" w14:textId="77777777" w:rsidR="00FE21F2" w:rsidRPr="00845817" w:rsidRDefault="00FE21F2" w:rsidP="00FE21F2">
      <w:pPr>
        <w:autoSpaceDE w:val="0"/>
        <w:autoSpaceDN w:val="0"/>
        <w:adjustRightInd w:val="0"/>
        <w:rPr>
          <w:rFonts w:ascii="Arial" w:hAnsi="Arial" w:cs="Arial"/>
          <w:szCs w:val="20"/>
        </w:rPr>
      </w:pPr>
      <w:r w:rsidRPr="00616B35">
        <w:rPr>
          <w:rFonts w:ascii="Arial" w:hAnsi="Arial" w:cs="Arial"/>
          <w:b/>
          <w:szCs w:val="20"/>
        </w:rPr>
        <w:t>C.</w:t>
      </w:r>
      <w:r w:rsidRPr="00845817">
        <w:rPr>
          <w:rFonts w:ascii="Arial" w:hAnsi="Arial" w:cs="Arial"/>
          <w:szCs w:val="20"/>
        </w:rPr>
        <w:t xml:space="preserve"> Applications for catastrophic illness/injury sick leave donation must be jointly submitted to the Director of </w:t>
      </w:r>
      <w:r>
        <w:rPr>
          <w:rFonts w:ascii="Arial" w:hAnsi="Arial" w:cs="Arial"/>
          <w:szCs w:val="20"/>
        </w:rPr>
        <w:t>Human Resources Administration</w:t>
      </w:r>
      <w:r w:rsidRPr="00845817">
        <w:rPr>
          <w:rFonts w:ascii="Arial" w:hAnsi="Arial" w:cs="Arial"/>
          <w:szCs w:val="20"/>
        </w:rPr>
        <w:t>.  Applications will include, but not be limited to the following information:</w:t>
      </w:r>
    </w:p>
    <w:p w14:paraId="44A868A2" w14:textId="77777777" w:rsidR="00FE21F2" w:rsidRPr="00845817" w:rsidRDefault="00FE21F2" w:rsidP="00FE21F2">
      <w:pPr>
        <w:numPr>
          <w:ilvl w:val="0"/>
          <w:numId w:val="3"/>
        </w:numPr>
        <w:autoSpaceDE w:val="0"/>
        <w:autoSpaceDN w:val="0"/>
        <w:adjustRightInd w:val="0"/>
        <w:rPr>
          <w:rFonts w:ascii="Arial" w:hAnsi="Arial" w:cs="Arial"/>
          <w:szCs w:val="20"/>
        </w:rPr>
      </w:pPr>
      <w:r w:rsidRPr="00845817">
        <w:rPr>
          <w:rFonts w:ascii="Arial" w:hAnsi="Arial" w:cs="Arial"/>
          <w:szCs w:val="20"/>
        </w:rPr>
        <w:t>Nature of illness/injury.</w:t>
      </w:r>
    </w:p>
    <w:p w14:paraId="0BC2DEBB" w14:textId="77777777" w:rsidR="00FE21F2" w:rsidRPr="00845817" w:rsidRDefault="00FE21F2" w:rsidP="00FE21F2">
      <w:pPr>
        <w:numPr>
          <w:ilvl w:val="0"/>
          <w:numId w:val="3"/>
        </w:numPr>
        <w:autoSpaceDE w:val="0"/>
        <w:autoSpaceDN w:val="0"/>
        <w:adjustRightInd w:val="0"/>
        <w:rPr>
          <w:rFonts w:ascii="Arial" w:hAnsi="Arial" w:cs="Arial"/>
          <w:szCs w:val="20"/>
        </w:rPr>
      </w:pPr>
      <w:r w:rsidRPr="00845817">
        <w:rPr>
          <w:rFonts w:ascii="Arial" w:hAnsi="Arial" w:cs="Arial"/>
          <w:szCs w:val="20"/>
        </w:rPr>
        <w:t>Physician(s’) statement as to the condition and the need for sick leave.</w:t>
      </w:r>
    </w:p>
    <w:p w14:paraId="4DE7512C" w14:textId="77777777" w:rsidR="00FE21F2" w:rsidRPr="00845817" w:rsidRDefault="00FE21F2" w:rsidP="00FE21F2">
      <w:pPr>
        <w:numPr>
          <w:ilvl w:val="0"/>
          <w:numId w:val="3"/>
        </w:numPr>
        <w:autoSpaceDE w:val="0"/>
        <w:autoSpaceDN w:val="0"/>
        <w:adjustRightInd w:val="0"/>
        <w:rPr>
          <w:rFonts w:ascii="Arial" w:hAnsi="Arial" w:cs="Arial"/>
          <w:szCs w:val="20"/>
        </w:rPr>
      </w:pPr>
      <w:r w:rsidRPr="00845817">
        <w:rPr>
          <w:rFonts w:ascii="Arial" w:hAnsi="Arial" w:cs="Arial"/>
          <w:szCs w:val="20"/>
        </w:rPr>
        <w:t>Projected date of return to duty.</w:t>
      </w:r>
    </w:p>
    <w:p w14:paraId="3E21E964" w14:textId="77777777" w:rsidR="00FE21F2" w:rsidRPr="00845817" w:rsidRDefault="00FE21F2" w:rsidP="00FE21F2">
      <w:pPr>
        <w:numPr>
          <w:ilvl w:val="0"/>
          <w:numId w:val="3"/>
        </w:numPr>
        <w:autoSpaceDE w:val="0"/>
        <w:autoSpaceDN w:val="0"/>
        <w:adjustRightInd w:val="0"/>
        <w:rPr>
          <w:rFonts w:ascii="Arial" w:hAnsi="Arial" w:cs="Arial"/>
          <w:szCs w:val="20"/>
        </w:rPr>
      </w:pPr>
      <w:r w:rsidRPr="00845817">
        <w:rPr>
          <w:rFonts w:ascii="Arial" w:hAnsi="Arial" w:cs="Arial"/>
          <w:szCs w:val="20"/>
        </w:rPr>
        <w:lastRenderedPageBreak/>
        <w:t>Explanation of previous sick leave usage.</w:t>
      </w:r>
    </w:p>
    <w:p w14:paraId="36036417" w14:textId="77777777" w:rsidR="00FE21F2" w:rsidRDefault="00FE21F2" w:rsidP="00FE21F2">
      <w:pPr>
        <w:numPr>
          <w:ilvl w:val="0"/>
          <w:numId w:val="3"/>
        </w:numPr>
        <w:autoSpaceDE w:val="0"/>
        <w:autoSpaceDN w:val="0"/>
        <w:adjustRightInd w:val="0"/>
        <w:rPr>
          <w:rFonts w:ascii="Arial" w:hAnsi="Arial" w:cs="Arial"/>
          <w:szCs w:val="20"/>
        </w:rPr>
      </w:pPr>
      <w:r w:rsidRPr="00845817">
        <w:rPr>
          <w:rFonts w:ascii="Arial" w:hAnsi="Arial" w:cs="Arial"/>
          <w:szCs w:val="20"/>
        </w:rPr>
        <w:t xml:space="preserve">Any other pertinent information that applicant can submit to the committee for its </w:t>
      </w:r>
    </w:p>
    <w:p w14:paraId="3B239A20" w14:textId="77777777" w:rsidR="00FE21F2" w:rsidRDefault="00FE21F2" w:rsidP="00FE21F2">
      <w:pPr>
        <w:autoSpaceDE w:val="0"/>
        <w:autoSpaceDN w:val="0"/>
        <w:adjustRightInd w:val="0"/>
        <w:ind w:left="1080"/>
        <w:rPr>
          <w:rFonts w:ascii="Arial" w:hAnsi="Arial" w:cs="Arial"/>
          <w:szCs w:val="20"/>
        </w:rPr>
      </w:pPr>
      <w:r w:rsidRPr="00845817">
        <w:rPr>
          <w:rFonts w:ascii="Arial" w:hAnsi="Arial" w:cs="Arial"/>
          <w:szCs w:val="20"/>
        </w:rPr>
        <w:t>consideration.</w:t>
      </w:r>
    </w:p>
    <w:p w14:paraId="5FDC9A4F" w14:textId="77777777" w:rsidR="00FE21F2" w:rsidRDefault="00FE21F2" w:rsidP="00FE21F2">
      <w:pPr>
        <w:autoSpaceDE w:val="0"/>
        <w:autoSpaceDN w:val="0"/>
        <w:adjustRightInd w:val="0"/>
        <w:rPr>
          <w:rFonts w:ascii="Arial" w:hAnsi="Arial" w:cs="Arial"/>
          <w:szCs w:val="20"/>
        </w:rPr>
      </w:pPr>
      <w:r w:rsidRPr="00616B35">
        <w:rPr>
          <w:rFonts w:ascii="Arial" w:hAnsi="Arial" w:cs="Arial"/>
          <w:b/>
          <w:szCs w:val="20"/>
        </w:rPr>
        <w:t>D.</w:t>
      </w:r>
      <w:r w:rsidRPr="00845817">
        <w:rPr>
          <w:rFonts w:ascii="Arial" w:hAnsi="Arial" w:cs="Arial"/>
          <w:szCs w:val="20"/>
        </w:rPr>
        <w:t xml:space="preserve"> The committee shall meet and </w:t>
      </w:r>
      <w:proofErr w:type="gramStart"/>
      <w:r w:rsidRPr="00845817">
        <w:rPr>
          <w:rFonts w:ascii="Arial" w:hAnsi="Arial" w:cs="Arial"/>
          <w:szCs w:val="20"/>
        </w:rPr>
        <w:t>make a determination</w:t>
      </w:r>
      <w:proofErr w:type="gramEnd"/>
      <w:r w:rsidRPr="00845817">
        <w:rPr>
          <w:rFonts w:ascii="Arial" w:hAnsi="Arial" w:cs="Arial"/>
          <w:szCs w:val="20"/>
        </w:rPr>
        <w:t xml:space="preserve"> regarding the request. The bargaining unit member shall be informed of the committee’s decision in writing within three (3) days of the meeting. The decision of the committee shall be final.</w:t>
      </w:r>
    </w:p>
    <w:p w14:paraId="2D18BCFD" w14:textId="77777777" w:rsidR="00FE21F2" w:rsidRPr="00845817" w:rsidRDefault="00FE21F2" w:rsidP="00FE21F2">
      <w:pPr>
        <w:autoSpaceDE w:val="0"/>
        <w:autoSpaceDN w:val="0"/>
        <w:adjustRightInd w:val="0"/>
        <w:rPr>
          <w:rFonts w:ascii="Arial" w:hAnsi="Arial" w:cs="Arial"/>
          <w:szCs w:val="20"/>
        </w:rPr>
      </w:pPr>
      <w:r w:rsidRPr="00616B35">
        <w:rPr>
          <w:rFonts w:ascii="Arial" w:hAnsi="Arial" w:cs="Arial"/>
          <w:b/>
          <w:szCs w:val="20"/>
        </w:rPr>
        <w:t>E.</w:t>
      </w:r>
      <w:r w:rsidRPr="00845817">
        <w:rPr>
          <w:rFonts w:ascii="Arial" w:hAnsi="Arial" w:cs="Arial"/>
          <w:szCs w:val="20"/>
        </w:rPr>
        <w:t xml:space="preserve"> </w:t>
      </w:r>
      <w:r>
        <w:rPr>
          <w:rFonts w:ascii="Arial" w:hAnsi="Arial" w:cs="Arial"/>
          <w:szCs w:val="20"/>
        </w:rPr>
        <w:t>The bargaining unit</w:t>
      </w:r>
      <w:r w:rsidRPr="00845817">
        <w:rPr>
          <w:rFonts w:ascii="Arial" w:hAnsi="Arial" w:cs="Arial"/>
          <w:szCs w:val="20"/>
        </w:rPr>
        <w:t xml:space="preserve"> will assume the responsibility for solicitation of donations for approved bargaining unit members, subject to procedures established by the joint committee. A form shall be mutually developed to solicit donations. Bargaining unit members may donate any amount of their unused sick leave to the affected member. A maximum of forty-five (45) days may be granted to the applicant. If additional sick leave donation beyond the forty-five (45) days maximum is needed, the bargaining unit member must reapply for consideration by the committee. One renewal will be considered by the committee. All donation forms will be submitted by CSEA to the Director of Classified Services.</w:t>
      </w:r>
    </w:p>
    <w:p w14:paraId="29170C28" w14:textId="77777777" w:rsidR="00FE21F2" w:rsidRDefault="00FE21F2" w:rsidP="00FE21F2">
      <w:pPr>
        <w:autoSpaceDE w:val="0"/>
        <w:autoSpaceDN w:val="0"/>
        <w:adjustRightInd w:val="0"/>
        <w:rPr>
          <w:rFonts w:ascii="Arial" w:hAnsi="Arial" w:cs="Arial"/>
          <w:szCs w:val="20"/>
        </w:rPr>
      </w:pPr>
      <w:r w:rsidRPr="00616B35">
        <w:rPr>
          <w:rFonts w:ascii="Arial" w:hAnsi="Arial" w:cs="Arial"/>
          <w:b/>
          <w:szCs w:val="20"/>
        </w:rPr>
        <w:t>F.</w:t>
      </w:r>
      <w:r w:rsidRPr="00845817">
        <w:rPr>
          <w:rFonts w:ascii="Arial" w:hAnsi="Arial" w:cs="Arial"/>
          <w:szCs w:val="20"/>
        </w:rPr>
        <w:t xml:space="preserve"> The joint committee shall not grant donated sick leave </w:t>
      </w:r>
      <w:proofErr w:type="gramStart"/>
      <w:r w:rsidRPr="00845817">
        <w:rPr>
          <w:rFonts w:ascii="Arial" w:hAnsi="Arial" w:cs="Arial"/>
          <w:szCs w:val="20"/>
        </w:rPr>
        <w:t>so as to</w:t>
      </w:r>
      <w:proofErr w:type="gramEnd"/>
      <w:r w:rsidRPr="00845817">
        <w:rPr>
          <w:rFonts w:ascii="Arial" w:hAnsi="Arial" w:cs="Arial"/>
          <w:szCs w:val="20"/>
        </w:rPr>
        <w:t xml:space="preserve"> delay the disability retirement of an employee.</w:t>
      </w:r>
    </w:p>
    <w:p w14:paraId="743A10A0" w14:textId="77777777" w:rsidR="00FE21F2" w:rsidRPr="00845817" w:rsidRDefault="00FE21F2" w:rsidP="00FE21F2">
      <w:pPr>
        <w:autoSpaceDE w:val="0"/>
        <w:autoSpaceDN w:val="0"/>
        <w:adjustRightInd w:val="0"/>
        <w:rPr>
          <w:rFonts w:ascii="Arial" w:hAnsi="Arial" w:cs="Arial"/>
          <w:szCs w:val="20"/>
        </w:rPr>
      </w:pPr>
      <w:r w:rsidRPr="00616B35">
        <w:rPr>
          <w:rFonts w:ascii="Arial" w:hAnsi="Arial" w:cs="Arial"/>
          <w:b/>
          <w:szCs w:val="20"/>
        </w:rPr>
        <w:t>G.</w:t>
      </w:r>
      <w:r w:rsidRPr="00845817">
        <w:rPr>
          <w:rFonts w:ascii="Arial" w:hAnsi="Arial" w:cs="Arial"/>
          <w:szCs w:val="20"/>
        </w:rPr>
        <w:t xml:space="preserve"> All information and reports relating to the applications under this policy shall remain confidential to the extent allowed by law.</w:t>
      </w:r>
    </w:p>
    <w:p w14:paraId="729CCFDF" w14:textId="77777777" w:rsidR="00FE21F2" w:rsidRPr="00845817" w:rsidRDefault="00FE21F2" w:rsidP="00FE21F2">
      <w:pPr>
        <w:autoSpaceDE w:val="0"/>
        <w:autoSpaceDN w:val="0"/>
        <w:adjustRightInd w:val="0"/>
        <w:rPr>
          <w:rFonts w:ascii="Arial" w:hAnsi="Arial" w:cs="Arial"/>
          <w:sz w:val="28"/>
        </w:rPr>
      </w:pPr>
      <w:r w:rsidRPr="00616B35">
        <w:rPr>
          <w:rFonts w:ascii="Arial" w:hAnsi="Arial" w:cs="Arial"/>
          <w:b/>
          <w:szCs w:val="20"/>
        </w:rPr>
        <w:t>H.</w:t>
      </w:r>
      <w:r w:rsidRPr="00845817">
        <w:rPr>
          <w:rFonts w:ascii="Arial" w:hAnsi="Arial" w:cs="Arial"/>
          <w:szCs w:val="20"/>
        </w:rPr>
        <w:t xml:space="preserve"> A bargaining unit employee using donated sick leave shall not earn or accrue any sick leave.</w:t>
      </w:r>
    </w:p>
    <w:p w14:paraId="31B7AD6E" w14:textId="77777777" w:rsidR="007F563F" w:rsidRDefault="007F563F"/>
    <w:p w14:paraId="3CAD7678" w14:textId="6A092867" w:rsidR="002C284C" w:rsidRPr="00FE21F2" w:rsidRDefault="00FE21F2" w:rsidP="00E92458">
      <w:pPr>
        <w:rPr>
          <w:b/>
          <w:bCs/>
          <w:u w:val="single"/>
        </w:rPr>
      </w:pPr>
      <w:r w:rsidRPr="00FE21F2">
        <w:rPr>
          <w:b/>
          <w:bCs/>
          <w:u w:val="single"/>
        </w:rPr>
        <w:t xml:space="preserve">2. JURY DUTY </w:t>
      </w:r>
      <w:r>
        <w:rPr>
          <w:b/>
          <w:bCs/>
          <w:u w:val="single"/>
        </w:rPr>
        <w:t xml:space="preserve">/ </w:t>
      </w:r>
      <w:r w:rsidRPr="00FE21F2">
        <w:rPr>
          <w:b/>
          <w:bCs/>
          <w:u w:val="single"/>
        </w:rPr>
        <w:t>WORK RELATED SUBPOENAS</w:t>
      </w:r>
      <w:r>
        <w:rPr>
          <w:b/>
          <w:bCs/>
          <w:u w:val="single"/>
        </w:rPr>
        <w:t>:</w:t>
      </w:r>
    </w:p>
    <w:p w14:paraId="7CA33660" w14:textId="77777777" w:rsidR="00D659F6" w:rsidRDefault="00D659F6">
      <w:pPr>
        <w:rPr>
          <w:b/>
          <w:bCs/>
        </w:rPr>
      </w:pPr>
    </w:p>
    <w:p w14:paraId="2642D5D9" w14:textId="40737FF7" w:rsidR="00D659F6" w:rsidRDefault="00D659F6">
      <w:pPr>
        <w:rPr>
          <w:b/>
          <w:bCs/>
        </w:rPr>
      </w:pPr>
      <w:r>
        <w:rPr>
          <w:b/>
          <w:bCs/>
        </w:rPr>
        <w:t xml:space="preserve">CAA (Administrators) – </w:t>
      </w:r>
      <w:r w:rsidR="00A22EF6">
        <w:rPr>
          <w:b/>
          <w:bCs/>
        </w:rPr>
        <w:t>Group BU</w:t>
      </w:r>
      <w:r>
        <w:rPr>
          <w:b/>
          <w:bCs/>
        </w:rPr>
        <w:t xml:space="preserve"> 2000</w:t>
      </w:r>
    </w:p>
    <w:p w14:paraId="73DC4F45" w14:textId="77777777" w:rsidR="00D659F6" w:rsidRPr="00D659F6" w:rsidRDefault="00D659F6" w:rsidP="00D659F6">
      <w:pPr>
        <w:rPr>
          <w:rFonts w:eastAsia="Times New Roman"/>
          <w:color w:val="000000"/>
        </w:rPr>
      </w:pPr>
      <w:r w:rsidRPr="00D659F6">
        <w:rPr>
          <w:rFonts w:eastAsia="Times New Roman"/>
          <w:color w:val="000000"/>
        </w:rPr>
        <w:t>p. 7 Any Administrator, upon making a request, including a copy of the subpoena, to the Department of Human Resources, shall be eligible for leave for the number of days or partial days needed to accept jury duty. Upon submission of proof of jury service and/or any compensation received to the payroll department for jury service, the Administrator shall be paid his/her regular salary for the number of days involved. Such leave shall not be deducted from any other leave. This is not intended to allow double pay for jury duty.</w:t>
      </w:r>
    </w:p>
    <w:p w14:paraId="7F08CC6D" w14:textId="77777777" w:rsidR="00D659F6" w:rsidRDefault="00D659F6">
      <w:pPr>
        <w:rPr>
          <w:b/>
          <w:bCs/>
        </w:rPr>
      </w:pPr>
    </w:p>
    <w:p w14:paraId="7694C343" w14:textId="050C60DE" w:rsidR="00D659F6" w:rsidRDefault="00D659F6">
      <w:pPr>
        <w:rPr>
          <w:b/>
          <w:bCs/>
        </w:rPr>
      </w:pPr>
      <w:r>
        <w:rPr>
          <w:b/>
          <w:bCs/>
        </w:rPr>
        <w:t xml:space="preserve">CEA (Teachers) – </w:t>
      </w:r>
      <w:r w:rsidR="00A22EF6">
        <w:rPr>
          <w:b/>
          <w:bCs/>
        </w:rPr>
        <w:t>Group BU</w:t>
      </w:r>
      <w:r>
        <w:rPr>
          <w:b/>
          <w:bCs/>
        </w:rPr>
        <w:t xml:space="preserve"> 3000</w:t>
      </w:r>
    </w:p>
    <w:p w14:paraId="415CF819" w14:textId="77777777" w:rsidR="00D659F6" w:rsidRDefault="00D659F6" w:rsidP="00D659F6">
      <w:pPr>
        <w:rPr>
          <w:rFonts w:eastAsia="Times New Roman"/>
          <w:color w:val="000000"/>
        </w:rPr>
      </w:pPr>
      <w:r w:rsidRPr="00D659F6">
        <w:rPr>
          <w:rFonts w:eastAsia="Times New Roman"/>
          <w:color w:val="000000"/>
        </w:rPr>
        <w:t>p. 72 702.13 Jury Duty Leave Teachers, upon written request to the Superintendent, shall be eligible for leave for the number of days or partial days needed to accept jury duty. Upon submission of proof of jury service and any funds received for jury service, the teacher shall be paid the regular salary for the number of days involved. Such leave shall not be deducted from any other leave.</w:t>
      </w:r>
    </w:p>
    <w:p w14:paraId="750D140C" w14:textId="77777777" w:rsidR="00E92458" w:rsidRDefault="00E92458" w:rsidP="00D659F6">
      <w:pPr>
        <w:rPr>
          <w:rFonts w:eastAsia="Times New Roman"/>
          <w:color w:val="000000"/>
        </w:rPr>
      </w:pPr>
    </w:p>
    <w:p w14:paraId="6DEFBAC8" w14:textId="081D8A70" w:rsidR="00E92458" w:rsidRPr="00D659F6" w:rsidRDefault="00E92458" w:rsidP="00E92458">
      <w:pPr>
        <w:rPr>
          <w:rFonts w:eastAsia="Times New Roman"/>
          <w:b/>
          <w:bCs/>
          <w:color w:val="000000"/>
        </w:rPr>
      </w:pPr>
      <w:r>
        <w:rPr>
          <w:rFonts w:eastAsia="Times New Roman"/>
          <w:b/>
          <w:bCs/>
          <w:color w:val="000000"/>
        </w:rPr>
        <w:t>OAPSE/CSEA (</w:t>
      </w:r>
      <w:proofErr w:type="gramStart"/>
      <w:r>
        <w:rPr>
          <w:rFonts w:eastAsia="Times New Roman"/>
          <w:b/>
          <w:bCs/>
          <w:color w:val="000000"/>
        </w:rPr>
        <w:t xml:space="preserve">Classified) </w:t>
      </w:r>
      <w:r w:rsidRPr="00D659F6">
        <w:rPr>
          <w:rFonts w:eastAsia="Times New Roman"/>
          <w:b/>
          <w:bCs/>
          <w:color w:val="000000"/>
        </w:rPr>
        <w:t xml:space="preserve"> –</w:t>
      </w:r>
      <w:proofErr w:type="gramEnd"/>
      <w:r w:rsidRPr="00D659F6">
        <w:rPr>
          <w:rFonts w:eastAsia="Times New Roman"/>
          <w:b/>
          <w:bCs/>
          <w:color w:val="000000"/>
        </w:rPr>
        <w:t xml:space="preserve"> </w:t>
      </w:r>
      <w:r w:rsidR="00A22EF6">
        <w:rPr>
          <w:rFonts w:eastAsia="Times New Roman"/>
          <w:b/>
          <w:bCs/>
          <w:color w:val="000000"/>
        </w:rPr>
        <w:t>Group BU</w:t>
      </w:r>
      <w:r w:rsidRPr="00D659F6">
        <w:rPr>
          <w:rFonts w:eastAsia="Times New Roman"/>
          <w:b/>
          <w:bCs/>
          <w:color w:val="000000"/>
        </w:rPr>
        <w:t xml:space="preserve"> 5000 </w:t>
      </w:r>
    </w:p>
    <w:p w14:paraId="20DD8504" w14:textId="77777777" w:rsidR="00E92458" w:rsidRDefault="00E92458" w:rsidP="00E92458">
      <w:pPr>
        <w:rPr>
          <w:rFonts w:eastAsia="Times New Roman"/>
          <w:color w:val="000000"/>
        </w:rPr>
      </w:pPr>
      <w:r w:rsidRPr="00D659F6">
        <w:rPr>
          <w:rFonts w:eastAsia="Times New Roman"/>
          <w:color w:val="000000"/>
        </w:rPr>
        <w:t>p. 76 16.6 Jury Duty. Any employee covered by this Agreement who is required to serve on</w:t>
      </w:r>
      <w:r w:rsidRPr="00D659F6">
        <w:rPr>
          <w:rFonts w:eastAsia="Times New Roman"/>
          <w:color w:val="000000"/>
        </w:rPr>
        <w:br/>
        <w:t>a jury shall, upon submission of proof of jury service, be paid the difference between</w:t>
      </w:r>
      <w:r w:rsidRPr="00D659F6">
        <w:rPr>
          <w:rFonts w:eastAsia="Times New Roman"/>
          <w:color w:val="000000"/>
        </w:rPr>
        <w:br/>
        <w:t>his/her jury pay and his/her base rate of pay [not to exceed eight (8) hours per day] for the</w:t>
      </w:r>
      <w:r w:rsidRPr="00D659F6">
        <w:rPr>
          <w:rFonts w:eastAsia="Times New Roman"/>
          <w:color w:val="000000"/>
        </w:rPr>
        <w:br/>
        <w:t xml:space="preserve">regularly scheduled </w:t>
      </w:r>
      <w:proofErr w:type="gramStart"/>
      <w:r w:rsidRPr="00D659F6">
        <w:rPr>
          <w:rFonts w:eastAsia="Times New Roman"/>
          <w:color w:val="000000"/>
        </w:rPr>
        <w:t>work days</w:t>
      </w:r>
      <w:proofErr w:type="gramEnd"/>
      <w:r w:rsidRPr="00D659F6">
        <w:rPr>
          <w:rFonts w:eastAsia="Times New Roman"/>
          <w:color w:val="000000"/>
        </w:rPr>
        <w:t xml:space="preserve"> lost while serving on the jury. Such leave shall not be</w:t>
      </w:r>
      <w:r w:rsidRPr="00D659F6">
        <w:rPr>
          <w:rFonts w:eastAsia="Times New Roman"/>
          <w:color w:val="000000"/>
        </w:rPr>
        <w:br/>
        <w:t>deducted from sick leave.</w:t>
      </w:r>
    </w:p>
    <w:p w14:paraId="182EC51E" w14:textId="7910C541" w:rsidR="00D659F6" w:rsidRPr="00D659F6" w:rsidRDefault="00D659F6" w:rsidP="00D659F6">
      <w:pPr>
        <w:rPr>
          <w:rFonts w:eastAsia="Times New Roman"/>
          <w:b/>
          <w:bCs/>
          <w:color w:val="000000"/>
        </w:rPr>
      </w:pPr>
      <w:r>
        <w:rPr>
          <w:rFonts w:eastAsia="Times New Roman"/>
          <w:color w:val="000000"/>
        </w:rPr>
        <w:br/>
      </w:r>
      <w:r w:rsidRPr="00D659F6">
        <w:rPr>
          <w:rFonts w:eastAsia="Times New Roman"/>
          <w:b/>
          <w:bCs/>
          <w:color w:val="000000"/>
        </w:rPr>
        <w:t xml:space="preserve">CSCSA (Classified Supervisors) – </w:t>
      </w:r>
      <w:r w:rsidR="00A22EF6">
        <w:rPr>
          <w:rFonts w:eastAsia="Times New Roman"/>
          <w:b/>
          <w:bCs/>
          <w:color w:val="000000"/>
        </w:rPr>
        <w:t>Group BU</w:t>
      </w:r>
      <w:r w:rsidRPr="00D659F6">
        <w:rPr>
          <w:rFonts w:eastAsia="Times New Roman"/>
          <w:b/>
          <w:bCs/>
          <w:color w:val="000000"/>
        </w:rPr>
        <w:t xml:space="preserve"> 6000</w:t>
      </w:r>
    </w:p>
    <w:p w14:paraId="2F20F9A4" w14:textId="77777777" w:rsidR="00D659F6" w:rsidRDefault="00D659F6" w:rsidP="00D659F6">
      <w:pPr>
        <w:rPr>
          <w:rFonts w:eastAsia="Times New Roman"/>
          <w:color w:val="000000"/>
        </w:rPr>
      </w:pPr>
      <w:r w:rsidRPr="00D659F6">
        <w:rPr>
          <w:rFonts w:eastAsia="Times New Roman"/>
          <w:color w:val="000000"/>
        </w:rPr>
        <w:t xml:space="preserve">p. 4 7. Jury Duty Any Classified Supervisor upon making a request, including a copy of the subpoena, to the Department of Human Resources, shall be eligible for leave for the number of days or partial days needed to accept jury duty. Upon submission of proof of jury service and/or any compensation received to the payroll department for jury service, the Classified Supervisor shall be paid his/her regular salary </w:t>
      </w:r>
      <w:r w:rsidRPr="00D659F6">
        <w:rPr>
          <w:rFonts w:eastAsia="Times New Roman"/>
          <w:color w:val="000000"/>
        </w:rPr>
        <w:lastRenderedPageBreak/>
        <w:t>for the number of days involved. Such leave shall not be deducted from any other leave. This is not intended to allow double pay for jury duty.</w:t>
      </w:r>
    </w:p>
    <w:p w14:paraId="57C37B30" w14:textId="77777777" w:rsidR="00D659F6" w:rsidRDefault="00D659F6" w:rsidP="00D659F6">
      <w:pPr>
        <w:rPr>
          <w:rFonts w:eastAsia="Times New Roman"/>
          <w:color w:val="000000"/>
        </w:rPr>
      </w:pPr>
    </w:p>
    <w:p w14:paraId="6C123307" w14:textId="3CA57ED9" w:rsidR="00D659F6" w:rsidRPr="00D659F6" w:rsidRDefault="00D659F6" w:rsidP="00D659F6">
      <w:pPr>
        <w:rPr>
          <w:rFonts w:eastAsia="Times New Roman"/>
          <w:b/>
          <w:bCs/>
          <w:color w:val="000000"/>
        </w:rPr>
      </w:pPr>
      <w:r w:rsidRPr="00D659F6">
        <w:rPr>
          <w:rFonts w:eastAsia="Times New Roman"/>
          <w:b/>
          <w:bCs/>
          <w:color w:val="000000"/>
        </w:rPr>
        <w:t xml:space="preserve">OAPSE/581 (Safety &amp; Security) – </w:t>
      </w:r>
      <w:r w:rsidR="00A22EF6">
        <w:rPr>
          <w:rFonts w:eastAsia="Times New Roman"/>
          <w:b/>
          <w:bCs/>
          <w:color w:val="000000"/>
        </w:rPr>
        <w:t>Group BU</w:t>
      </w:r>
      <w:r w:rsidRPr="00D659F6">
        <w:rPr>
          <w:rFonts w:eastAsia="Times New Roman"/>
          <w:b/>
          <w:bCs/>
          <w:color w:val="000000"/>
        </w:rPr>
        <w:t xml:space="preserve"> 7000</w:t>
      </w:r>
    </w:p>
    <w:p w14:paraId="70D51B2E" w14:textId="3F7EAF39" w:rsidR="00D659F6" w:rsidRDefault="00D659F6" w:rsidP="00D659F6">
      <w:pPr>
        <w:rPr>
          <w:rFonts w:eastAsia="Times New Roman"/>
          <w:color w:val="000000"/>
        </w:rPr>
      </w:pPr>
      <w:r>
        <w:rPr>
          <w:rFonts w:eastAsia="Times New Roman"/>
          <w:color w:val="000000"/>
        </w:rPr>
        <w:t xml:space="preserve">p. 38 </w:t>
      </w:r>
      <w:r w:rsidRPr="00D659F6">
        <w:rPr>
          <w:rFonts w:eastAsia="Times New Roman"/>
          <w:color w:val="000000"/>
        </w:rPr>
        <w:t>14.6 Jury Duty Any Bargaining unit member upon making a request, including a copy of the subpoena, to the Department of Human Resources, shall be eligible for leave for the number of days or partial days needed to accept jury duty. Upon submission of proof of jury service and/or any compensation received to the payroll department for jury service, the Bargaining Unit member shall be paid his/her regular salary for the number of days involved. Such leave shall not be deducted from any other leave. This is not intended to allow double pay for jury duty.</w:t>
      </w:r>
    </w:p>
    <w:p w14:paraId="51632BF6" w14:textId="77777777" w:rsidR="002C284C" w:rsidRDefault="002C284C">
      <w:pPr>
        <w:rPr>
          <w:b/>
          <w:bCs/>
        </w:rPr>
      </w:pPr>
    </w:p>
    <w:p w14:paraId="13C6D471" w14:textId="317ED6F4" w:rsidR="002C284C" w:rsidRPr="00E92458" w:rsidRDefault="00E92458">
      <w:pPr>
        <w:rPr>
          <w:b/>
          <w:bCs/>
          <w:u w:val="single"/>
        </w:rPr>
      </w:pPr>
      <w:r w:rsidRPr="00E92458">
        <w:rPr>
          <w:b/>
          <w:bCs/>
          <w:u w:val="single"/>
        </w:rPr>
        <w:t xml:space="preserve">3. </w:t>
      </w:r>
      <w:r>
        <w:rPr>
          <w:b/>
          <w:bCs/>
          <w:u w:val="single"/>
        </w:rPr>
        <w:t>RELIGIOUS LEAVE</w:t>
      </w:r>
      <w:r w:rsidR="00FE21F2">
        <w:rPr>
          <w:b/>
          <w:bCs/>
          <w:u w:val="single"/>
        </w:rPr>
        <w:t>:</w:t>
      </w:r>
    </w:p>
    <w:p w14:paraId="794633C7" w14:textId="77777777" w:rsidR="00E92458" w:rsidRDefault="00E92458">
      <w:pPr>
        <w:rPr>
          <w:b/>
          <w:bCs/>
        </w:rPr>
      </w:pPr>
    </w:p>
    <w:p w14:paraId="0131B928" w14:textId="427CB7B1" w:rsidR="00E92458" w:rsidRDefault="00E92458" w:rsidP="00E92458">
      <w:pPr>
        <w:rPr>
          <w:b/>
          <w:bCs/>
        </w:rPr>
      </w:pPr>
      <w:r>
        <w:rPr>
          <w:b/>
          <w:bCs/>
        </w:rPr>
        <w:t xml:space="preserve">CEA (Teachers) – </w:t>
      </w:r>
      <w:r w:rsidR="00A22EF6">
        <w:rPr>
          <w:b/>
          <w:bCs/>
        </w:rPr>
        <w:t>Group BU</w:t>
      </w:r>
      <w:r>
        <w:rPr>
          <w:b/>
          <w:bCs/>
        </w:rPr>
        <w:t xml:space="preserve"> 3000 &amp; CAA (Administrators) – </w:t>
      </w:r>
      <w:r w:rsidR="00A22EF6">
        <w:rPr>
          <w:b/>
          <w:bCs/>
        </w:rPr>
        <w:t>Group BU</w:t>
      </w:r>
      <w:r>
        <w:rPr>
          <w:b/>
          <w:bCs/>
        </w:rPr>
        <w:t xml:space="preserve"> 2000</w:t>
      </w:r>
    </w:p>
    <w:p w14:paraId="75BD26FC" w14:textId="77777777" w:rsidR="00E92458" w:rsidRPr="00E92458" w:rsidRDefault="00E92458" w:rsidP="00E92458">
      <w:pPr>
        <w:rPr>
          <w:rFonts w:eastAsia="Times New Roman"/>
          <w:color w:val="000000"/>
        </w:rPr>
      </w:pPr>
      <w:r w:rsidRPr="00E92458">
        <w:rPr>
          <w:rFonts w:eastAsia="Times New Roman"/>
          <w:color w:val="000000"/>
        </w:rPr>
        <w:t xml:space="preserve">p. 71 702.11 Religious Leave A teacher may be absent, with pay, on a day identified by a duly constituted religious body as a religious holiday, provided the duly constituted religious body has established that </w:t>
      </w:r>
      <w:proofErr w:type="gramStart"/>
      <w:r w:rsidRPr="00E92458">
        <w:rPr>
          <w:rFonts w:eastAsia="Times New Roman"/>
          <w:color w:val="000000"/>
        </w:rPr>
        <w:t>in order to</w:t>
      </w:r>
      <w:proofErr w:type="gramEnd"/>
      <w:r w:rsidRPr="00E92458">
        <w:rPr>
          <w:rFonts w:eastAsia="Times New Roman"/>
          <w:color w:val="000000"/>
        </w:rPr>
        <w:t xml:space="preserve"> properly observe such religious holiday no work should be performed on such day and provided the employee is an active member of such religious body. Requests for such absence shall be made of the Human Resources Department at least five (5) school days prior to the holiday. Such absence shall not exceed three (3) days during the school year, which days shall not be deducted from any other leave</w:t>
      </w:r>
    </w:p>
    <w:p w14:paraId="6BCD83D5" w14:textId="77777777" w:rsidR="00E92458" w:rsidRDefault="00E92458">
      <w:pPr>
        <w:rPr>
          <w:b/>
          <w:bCs/>
        </w:rPr>
      </w:pPr>
    </w:p>
    <w:p w14:paraId="762330E3" w14:textId="5BE1768F" w:rsidR="00E92458" w:rsidRPr="00D659F6" w:rsidRDefault="00E92458" w:rsidP="00E92458">
      <w:pPr>
        <w:rPr>
          <w:rFonts w:eastAsia="Times New Roman"/>
          <w:b/>
          <w:bCs/>
          <w:color w:val="000000"/>
        </w:rPr>
      </w:pPr>
      <w:r>
        <w:rPr>
          <w:rFonts w:eastAsia="Times New Roman"/>
          <w:b/>
          <w:bCs/>
          <w:color w:val="000000"/>
        </w:rPr>
        <w:t>OAPSE/CSEA (</w:t>
      </w:r>
      <w:proofErr w:type="gramStart"/>
      <w:r>
        <w:rPr>
          <w:rFonts w:eastAsia="Times New Roman"/>
          <w:b/>
          <w:bCs/>
          <w:color w:val="000000"/>
        </w:rPr>
        <w:t xml:space="preserve">Classified) </w:t>
      </w:r>
      <w:r w:rsidRPr="00D659F6">
        <w:rPr>
          <w:rFonts w:eastAsia="Times New Roman"/>
          <w:b/>
          <w:bCs/>
          <w:color w:val="000000"/>
        </w:rPr>
        <w:t xml:space="preserve"> –</w:t>
      </w:r>
      <w:proofErr w:type="gramEnd"/>
      <w:r w:rsidRPr="00D659F6">
        <w:rPr>
          <w:rFonts w:eastAsia="Times New Roman"/>
          <w:b/>
          <w:bCs/>
          <w:color w:val="000000"/>
        </w:rPr>
        <w:t xml:space="preserve"> </w:t>
      </w:r>
      <w:r w:rsidR="00A22EF6">
        <w:rPr>
          <w:rFonts w:eastAsia="Times New Roman"/>
          <w:b/>
          <w:bCs/>
          <w:color w:val="000000"/>
        </w:rPr>
        <w:t>Group BU</w:t>
      </w:r>
      <w:r w:rsidRPr="00D659F6">
        <w:rPr>
          <w:rFonts w:eastAsia="Times New Roman"/>
          <w:b/>
          <w:bCs/>
          <w:color w:val="000000"/>
        </w:rPr>
        <w:t xml:space="preserve"> 5000 </w:t>
      </w:r>
    </w:p>
    <w:p w14:paraId="72ECB6BD" w14:textId="7D61D6B3" w:rsidR="00E92458" w:rsidRPr="00E92458" w:rsidRDefault="00E92458">
      <w:pPr>
        <w:rPr>
          <w:rFonts w:eastAsia="Times New Roman"/>
          <w:color w:val="000000"/>
        </w:rPr>
      </w:pPr>
      <w:r>
        <w:rPr>
          <w:rFonts w:eastAsia="Times New Roman"/>
          <w:color w:val="000000"/>
        </w:rPr>
        <w:t xml:space="preserve"> </w:t>
      </w:r>
      <w:r w:rsidRPr="00E92458">
        <w:rPr>
          <w:rFonts w:eastAsia="Times New Roman"/>
          <w:color w:val="000000"/>
        </w:rPr>
        <w:t>p. 65 13.7 Religious Holidays. An employee may be absent, with pay, on a day identified by a duly constituted religious body as a religious holiday, provided the duly constituted religious body has established that the proper observance of such religious holiday prohibits the performance of work on such day and provided the employee is an active member of such religious body. Requests for such absence shall be made of the designated Human Resources administrator at least ten (10) school days prior to the holiday. Such absence shall not exceed three (3) days during the school year, which days shall not be deducted from sick leave.</w:t>
      </w:r>
    </w:p>
    <w:p w14:paraId="6305F209" w14:textId="77777777" w:rsidR="00E92458" w:rsidRDefault="00E92458">
      <w:pPr>
        <w:rPr>
          <w:b/>
          <w:bCs/>
        </w:rPr>
      </w:pPr>
    </w:p>
    <w:p w14:paraId="7FDBE1CD" w14:textId="040E3451" w:rsidR="00E92458" w:rsidRPr="00D659F6" w:rsidRDefault="00E92458" w:rsidP="00E92458">
      <w:pPr>
        <w:rPr>
          <w:rFonts w:eastAsia="Times New Roman"/>
          <w:b/>
          <w:bCs/>
          <w:color w:val="000000"/>
        </w:rPr>
      </w:pPr>
      <w:r w:rsidRPr="00D659F6">
        <w:rPr>
          <w:rFonts w:eastAsia="Times New Roman"/>
          <w:b/>
          <w:bCs/>
          <w:color w:val="000000"/>
        </w:rPr>
        <w:t xml:space="preserve">CSCSA (Classified Supervisors) – </w:t>
      </w:r>
      <w:r w:rsidR="00A22EF6">
        <w:rPr>
          <w:rFonts w:eastAsia="Times New Roman"/>
          <w:b/>
          <w:bCs/>
          <w:color w:val="000000"/>
        </w:rPr>
        <w:t>Group BU</w:t>
      </w:r>
      <w:r w:rsidRPr="00D659F6">
        <w:rPr>
          <w:rFonts w:eastAsia="Times New Roman"/>
          <w:b/>
          <w:bCs/>
          <w:color w:val="000000"/>
        </w:rPr>
        <w:t xml:space="preserve"> 6000</w:t>
      </w:r>
    </w:p>
    <w:p w14:paraId="015267C0" w14:textId="77777777" w:rsidR="00E92458" w:rsidRPr="00E92458" w:rsidRDefault="00E92458" w:rsidP="00E92458">
      <w:pPr>
        <w:rPr>
          <w:rFonts w:eastAsia="Times New Roman"/>
          <w:color w:val="000000"/>
        </w:rPr>
      </w:pPr>
      <w:r w:rsidRPr="00E92458">
        <w:rPr>
          <w:rFonts w:eastAsia="Times New Roman"/>
          <w:color w:val="000000"/>
        </w:rPr>
        <w:t>p. 7 10. An employee may be absent, with pay, on a day identified by a duly constituted religious body</w:t>
      </w:r>
      <w:r w:rsidRPr="00E92458">
        <w:rPr>
          <w:rFonts w:eastAsia="Times New Roman"/>
          <w:color w:val="000000"/>
        </w:rPr>
        <w:br/>
        <w:t>as a religious holiday, provided the duly constituted religious body has established that the</w:t>
      </w:r>
      <w:r w:rsidRPr="00E92458">
        <w:rPr>
          <w:rFonts w:eastAsia="Times New Roman"/>
          <w:color w:val="000000"/>
        </w:rPr>
        <w:br/>
        <w:t>proper observance of such religious holiday prohibits the performance of work on such day and</w:t>
      </w:r>
      <w:r w:rsidRPr="00E92458">
        <w:rPr>
          <w:rFonts w:eastAsia="Times New Roman"/>
          <w:color w:val="000000"/>
        </w:rPr>
        <w:br/>
        <w:t>provided the classified supervisor is an active member of such religious body. Requests for</w:t>
      </w:r>
      <w:r w:rsidRPr="00E92458">
        <w:rPr>
          <w:rFonts w:eastAsia="Times New Roman"/>
          <w:color w:val="000000"/>
        </w:rPr>
        <w:br/>
        <w:t xml:space="preserve">such absence shall be made of the Human Resources Office at least ten (10) </w:t>
      </w:r>
      <w:proofErr w:type="gramStart"/>
      <w:r w:rsidRPr="00E92458">
        <w:rPr>
          <w:rFonts w:eastAsia="Times New Roman"/>
          <w:color w:val="000000"/>
        </w:rPr>
        <w:t>work days</w:t>
      </w:r>
      <w:proofErr w:type="gramEnd"/>
      <w:r w:rsidRPr="00E92458">
        <w:rPr>
          <w:rFonts w:eastAsia="Times New Roman"/>
          <w:color w:val="000000"/>
        </w:rPr>
        <w:t xml:space="preserve"> prior to</w:t>
      </w:r>
      <w:r w:rsidRPr="00E92458">
        <w:rPr>
          <w:rFonts w:eastAsia="Times New Roman"/>
          <w:color w:val="000000"/>
        </w:rPr>
        <w:br/>
        <w:t>the holiday. Such absence shall not exceed three (3) days during the school year, which days</w:t>
      </w:r>
      <w:r w:rsidRPr="00E92458">
        <w:rPr>
          <w:rFonts w:eastAsia="Times New Roman"/>
          <w:color w:val="000000"/>
        </w:rPr>
        <w:br/>
        <w:t xml:space="preserve">shall not be deducted from sick leave. </w:t>
      </w:r>
    </w:p>
    <w:p w14:paraId="2799932C" w14:textId="64B0D279" w:rsidR="00E92458" w:rsidRPr="00D659F6" w:rsidRDefault="00E92458" w:rsidP="00E92458">
      <w:pPr>
        <w:rPr>
          <w:rFonts w:eastAsia="Times New Roman"/>
          <w:b/>
          <w:bCs/>
          <w:color w:val="000000"/>
        </w:rPr>
      </w:pPr>
      <w:r>
        <w:rPr>
          <w:b/>
          <w:bCs/>
        </w:rPr>
        <w:br/>
      </w:r>
      <w:r w:rsidRPr="00D659F6">
        <w:rPr>
          <w:rFonts w:eastAsia="Times New Roman"/>
          <w:b/>
          <w:bCs/>
          <w:color w:val="000000"/>
        </w:rPr>
        <w:t xml:space="preserve">OAPSE/581 (Safety &amp; Security) – </w:t>
      </w:r>
      <w:r w:rsidR="00A22EF6">
        <w:rPr>
          <w:rFonts w:eastAsia="Times New Roman"/>
          <w:b/>
          <w:bCs/>
          <w:color w:val="000000"/>
        </w:rPr>
        <w:t>Group BU</w:t>
      </w:r>
      <w:r w:rsidRPr="00D659F6">
        <w:rPr>
          <w:rFonts w:eastAsia="Times New Roman"/>
          <w:b/>
          <w:bCs/>
          <w:color w:val="000000"/>
        </w:rPr>
        <w:t xml:space="preserve"> 7000</w:t>
      </w:r>
    </w:p>
    <w:p w14:paraId="0365E440" w14:textId="7A04097C" w:rsidR="00E92458" w:rsidRPr="00E92458" w:rsidRDefault="00E92458">
      <w:r>
        <w:t xml:space="preserve">p. 27 </w:t>
      </w:r>
      <w:r w:rsidRPr="00E92458">
        <w:t xml:space="preserve">11.5 Religious Holidays </w:t>
      </w:r>
      <w:proofErr w:type="gramStart"/>
      <w:r w:rsidRPr="00E92458">
        <w:t>A</w:t>
      </w:r>
      <w:proofErr w:type="gramEnd"/>
      <w:r w:rsidRPr="00E92458">
        <w:t xml:space="preserve"> Bargaining Unit Member may be absent, with pay, on a day identified by a duly constituted religious body as a religious holiday, provided the duly constituted religious body has established that the proper observance of such religious holiday prohibits the performance of work on such day and provided the Bargaining Unit Member is an active member of such religious body. Requests for such absence shall be made of the Human Resources Office at least ten (10) workdays prior to the holiday. A Bargaining Unit Member may not be absent under this Section unless he or she has received prior written approval from the Human Resources Office, or designee, following the submission </w:t>
      </w:r>
      <w:r w:rsidRPr="00E92458">
        <w:lastRenderedPageBreak/>
        <w:t>of valid request. Such absence shall not exceed three (3) days during the school year, which days shall not be deducted from sick leave.</w:t>
      </w:r>
    </w:p>
    <w:p w14:paraId="27BA7C19" w14:textId="77777777" w:rsidR="002C284C" w:rsidRDefault="002C284C">
      <w:pPr>
        <w:rPr>
          <w:b/>
          <w:bCs/>
        </w:rPr>
      </w:pPr>
    </w:p>
    <w:p w14:paraId="485493B3" w14:textId="76E498E1" w:rsidR="002C284C" w:rsidRPr="00E92458" w:rsidRDefault="00FE21F2">
      <w:pPr>
        <w:rPr>
          <w:b/>
          <w:bCs/>
          <w:u w:val="single"/>
        </w:rPr>
      </w:pPr>
      <w:r>
        <w:rPr>
          <w:b/>
          <w:bCs/>
          <w:u w:val="single"/>
        </w:rPr>
        <w:t xml:space="preserve">4. </w:t>
      </w:r>
      <w:r w:rsidR="00E92458" w:rsidRPr="00E92458">
        <w:rPr>
          <w:b/>
          <w:bCs/>
          <w:u w:val="single"/>
        </w:rPr>
        <w:t>UNION LEAVE:</w:t>
      </w:r>
    </w:p>
    <w:p w14:paraId="48B90E96" w14:textId="77777777" w:rsidR="00E92458" w:rsidRDefault="00E92458">
      <w:pPr>
        <w:rPr>
          <w:b/>
          <w:bCs/>
        </w:rPr>
      </w:pPr>
    </w:p>
    <w:p w14:paraId="2A9FED5D" w14:textId="62C7C340" w:rsidR="00E92458" w:rsidRDefault="00E92458" w:rsidP="00E92458">
      <w:pPr>
        <w:rPr>
          <w:b/>
          <w:bCs/>
        </w:rPr>
      </w:pPr>
      <w:r>
        <w:rPr>
          <w:b/>
          <w:bCs/>
        </w:rPr>
        <w:t xml:space="preserve">CEA (Teachers) – </w:t>
      </w:r>
      <w:r w:rsidR="00A22EF6">
        <w:rPr>
          <w:b/>
          <w:bCs/>
        </w:rPr>
        <w:t>Group BU</w:t>
      </w:r>
      <w:r>
        <w:rPr>
          <w:b/>
          <w:bCs/>
        </w:rPr>
        <w:t xml:space="preserve"> 3000</w:t>
      </w:r>
    </w:p>
    <w:p w14:paraId="4CCCEDEB" w14:textId="563323A7" w:rsidR="002C284C" w:rsidRDefault="00E92458">
      <w:pPr>
        <w:rPr>
          <w:rFonts w:eastAsia="Times New Roman"/>
          <w:color w:val="000000"/>
        </w:rPr>
      </w:pPr>
      <w:r w:rsidRPr="00E92458">
        <w:rPr>
          <w:rFonts w:eastAsia="Times New Roman"/>
          <w:color w:val="000000"/>
        </w:rPr>
        <w:t>p. 72 702.14 Association Leave</w:t>
      </w:r>
      <w:r w:rsidRPr="00E92458">
        <w:rPr>
          <w:rFonts w:eastAsia="Times New Roman"/>
          <w:color w:val="000000"/>
        </w:rPr>
        <w:br/>
        <w:t>The Board shall authorize a pool of up to a total of 215 days of</w:t>
      </w:r>
      <w:r>
        <w:rPr>
          <w:rFonts w:eastAsia="Times New Roman"/>
          <w:color w:val="000000"/>
        </w:rPr>
        <w:t xml:space="preserve"> </w:t>
      </w:r>
      <w:r w:rsidRPr="00E92458">
        <w:rPr>
          <w:rFonts w:eastAsia="Times New Roman"/>
          <w:color w:val="000000"/>
        </w:rPr>
        <w:t>leave with pay per year for the use of members of the bargaining</w:t>
      </w:r>
      <w:r>
        <w:rPr>
          <w:rFonts w:eastAsia="Times New Roman"/>
          <w:color w:val="000000"/>
        </w:rPr>
        <w:t xml:space="preserve"> </w:t>
      </w:r>
      <w:r w:rsidRPr="00E92458">
        <w:rPr>
          <w:rFonts w:eastAsia="Times New Roman"/>
          <w:color w:val="000000"/>
        </w:rPr>
        <w:t>unit who are elected to represent the Association or who are</w:t>
      </w:r>
      <w:r>
        <w:rPr>
          <w:rFonts w:eastAsia="Times New Roman"/>
          <w:color w:val="000000"/>
        </w:rPr>
        <w:t xml:space="preserve"> </w:t>
      </w:r>
      <w:r w:rsidRPr="00E92458">
        <w:rPr>
          <w:rFonts w:eastAsia="Times New Roman"/>
          <w:color w:val="000000"/>
        </w:rPr>
        <w:t>chosen to serve on programs or to represent the Association in</w:t>
      </w:r>
      <w:r>
        <w:rPr>
          <w:rFonts w:eastAsia="Times New Roman"/>
          <w:color w:val="000000"/>
        </w:rPr>
        <w:t xml:space="preserve"> </w:t>
      </w:r>
      <w:r w:rsidRPr="00E92458">
        <w:rPr>
          <w:rFonts w:eastAsia="Times New Roman"/>
          <w:color w:val="000000"/>
        </w:rPr>
        <w:t>any official capacity at meetings, conferences or conventions</w:t>
      </w:r>
      <w:r>
        <w:rPr>
          <w:rFonts w:eastAsia="Times New Roman"/>
          <w:color w:val="000000"/>
        </w:rPr>
        <w:t xml:space="preserve"> </w:t>
      </w:r>
      <w:r w:rsidRPr="00E92458">
        <w:rPr>
          <w:rFonts w:eastAsia="Times New Roman"/>
          <w:color w:val="000000"/>
        </w:rPr>
        <w:t>attended by representatives of the Association. Such leaves will</w:t>
      </w:r>
      <w:r>
        <w:rPr>
          <w:rFonts w:eastAsia="Times New Roman"/>
          <w:color w:val="000000"/>
        </w:rPr>
        <w:t xml:space="preserve"> </w:t>
      </w:r>
      <w:r w:rsidRPr="00E92458">
        <w:rPr>
          <w:rFonts w:eastAsia="Times New Roman"/>
          <w:color w:val="000000"/>
        </w:rPr>
        <w:t>be granted upon written application made not less than five (5)</w:t>
      </w:r>
      <w:r>
        <w:rPr>
          <w:rFonts w:eastAsia="Times New Roman"/>
          <w:color w:val="000000"/>
        </w:rPr>
        <w:t xml:space="preserve"> </w:t>
      </w:r>
      <w:r w:rsidRPr="00E92458">
        <w:rPr>
          <w:rFonts w:eastAsia="Times New Roman"/>
          <w:color w:val="000000"/>
        </w:rPr>
        <w:t>school days in advance to the administrator of Human Resources, and in no event shall more than three (3) teachers be granted</w:t>
      </w:r>
      <w:r>
        <w:rPr>
          <w:rFonts w:eastAsia="Times New Roman"/>
          <w:color w:val="000000"/>
        </w:rPr>
        <w:t xml:space="preserve"> </w:t>
      </w:r>
      <w:r w:rsidRPr="00E92458">
        <w:rPr>
          <w:rFonts w:eastAsia="Times New Roman"/>
          <w:color w:val="000000"/>
        </w:rPr>
        <w:t>such leaves at the same time from any school.</w:t>
      </w:r>
    </w:p>
    <w:p w14:paraId="784DCB79" w14:textId="77777777" w:rsidR="00E92458" w:rsidRDefault="00E92458" w:rsidP="00E92458">
      <w:pPr>
        <w:rPr>
          <w:rFonts w:eastAsia="Times New Roman"/>
          <w:color w:val="000000"/>
        </w:rPr>
      </w:pPr>
    </w:p>
    <w:p w14:paraId="6DF4640C" w14:textId="031BE4F3" w:rsidR="00E92458" w:rsidRPr="00E92458" w:rsidRDefault="00E92458" w:rsidP="00E92458">
      <w:pPr>
        <w:rPr>
          <w:rFonts w:eastAsia="Times New Roman"/>
          <w:b/>
          <w:bCs/>
          <w:color w:val="000000"/>
        </w:rPr>
      </w:pPr>
      <w:r>
        <w:rPr>
          <w:rFonts w:eastAsia="Times New Roman"/>
          <w:b/>
          <w:bCs/>
          <w:color w:val="000000"/>
        </w:rPr>
        <w:t>OAPSE/CSEA (</w:t>
      </w:r>
      <w:proofErr w:type="gramStart"/>
      <w:r>
        <w:rPr>
          <w:rFonts w:eastAsia="Times New Roman"/>
          <w:b/>
          <w:bCs/>
          <w:color w:val="000000"/>
        </w:rPr>
        <w:t xml:space="preserve">Classified) </w:t>
      </w:r>
      <w:r w:rsidRPr="00D659F6">
        <w:rPr>
          <w:rFonts w:eastAsia="Times New Roman"/>
          <w:b/>
          <w:bCs/>
          <w:color w:val="000000"/>
        </w:rPr>
        <w:t xml:space="preserve"> –</w:t>
      </w:r>
      <w:proofErr w:type="gramEnd"/>
      <w:r w:rsidRPr="00D659F6">
        <w:rPr>
          <w:rFonts w:eastAsia="Times New Roman"/>
          <w:b/>
          <w:bCs/>
          <w:color w:val="000000"/>
        </w:rPr>
        <w:t xml:space="preserve"> </w:t>
      </w:r>
      <w:r w:rsidR="00A22EF6">
        <w:rPr>
          <w:rFonts w:eastAsia="Times New Roman"/>
          <w:b/>
          <w:bCs/>
          <w:color w:val="000000"/>
        </w:rPr>
        <w:t>Group BU</w:t>
      </w:r>
      <w:r w:rsidRPr="00D659F6">
        <w:rPr>
          <w:rFonts w:eastAsia="Times New Roman"/>
          <w:b/>
          <w:bCs/>
          <w:color w:val="000000"/>
        </w:rPr>
        <w:t xml:space="preserve"> 5000 </w:t>
      </w:r>
      <w:r>
        <w:rPr>
          <w:rFonts w:eastAsia="Times New Roman"/>
          <w:b/>
          <w:bCs/>
          <w:color w:val="000000"/>
        </w:rPr>
        <w:t xml:space="preserve">&amp; </w:t>
      </w:r>
      <w:r w:rsidRPr="00D659F6">
        <w:rPr>
          <w:rFonts w:eastAsia="Times New Roman"/>
          <w:b/>
          <w:bCs/>
          <w:color w:val="000000"/>
        </w:rPr>
        <w:t xml:space="preserve">OAPSE/581 (Safety &amp; Security) – </w:t>
      </w:r>
      <w:r w:rsidR="00A22EF6">
        <w:rPr>
          <w:rFonts w:eastAsia="Times New Roman"/>
          <w:b/>
          <w:bCs/>
          <w:color w:val="000000"/>
        </w:rPr>
        <w:t>Group BU</w:t>
      </w:r>
      <w:r w:rsidRPr="00D659F6">
        <w:rPr>
          <w:rFonts w:eastAsia="Times New Roman"/>
          <w:b/>
          <w:bCs/>
          <w:color w:val="000000"/>
        </w:rPr>
        <w:t xml:space="preserve"> 7000</w:t>
      </w:r>
    </w:p>
    <w:p w14:paraId="1D1BBFB4" w14:textId="77777777" w:rsidR="00E92458" w:rsidRDefault="00E92458" w:rsidP="00E92458">
      <w:pPr>
        <w:rPr>
          <w:rFonts w:eastAsia="Times New Roman"/>
          <w:color w:val="000000"/>
        </w:rPr>
      </w:pPr>
      <w:r w:rsidRPr="00E92458">
        <w:rPr>
          <w:rFonts w:eastAsia="Times New Roman"/>
          <w:color w:val="000000"/>
        </w:rPr>
        <w:t xml:space="preserve">p. </w:t>
      </w:r>
      <w:proofErr w:type="gramStart"/>
      <w:r w:rsidRPr="00E92458">
        <w:rPr>
          <w:rFonts w:eastAsia="Times New Roman"/>
          <w:color w:val="000000"/>
        </w:rPr>
        <w:t>4  4.8</w:t>
      </w:r>
      <w:proofErr w:type="gramEnd"/>
      <w:r w:rsidRPr="00E92458">
        <w:rPr>
          <w:rFonts w:eastAsia="Times New Roman"/>
          <w:color w:val="000000"/>
        </w:rPr>
        <w:t xml:space="preserve"> Union Leave. </w:t>
      </w:r>
      <w:r>
        <w:rPr>
          <w:rFonts w:eastAsia="Times New Roman"/>
          <w:color w:val="000000"/>
        </w:rPr>
        <w:br/>
      </w:r>
      <w:r>
        <w:rPr>
          <w:rFonts w:eastAsia="Times New Roman"/>
          <w:color w:val="000000"/>
        </w:rPr>
        <w:br/>
      </w:r>
      <w:r w:rsidRPr="00E92458">
        <w:rPr>
          <w:rFonts w:eastAsia="Times New Roman"/>
          <w:color w:val="000000"/>
        </w:rPr>
        <w:t xml:space="preserve">A. The Board shall authorize a pool of up to a total of 180 days with pay per fiscal year for use of members of the bargaining unit who are elected to represent the Union or who are chosen to represent the Union in any official capacity for Union business. Such leaves will be granted upon written application from the President of CSEA made not less than five (5) </w:t>
      </w:r>
      <w:proofErr w:type="gramStart"/>
      <w:r w:rsidRPr="00E92458">
        <w:rPr>
          <w:rFonts w:eastAsia="Times New Roman"/>
          <w:color w:val="000000"/>
        </w:rPr>
        <w:t>work days</w:t>
      </w:r>
      <w:proofErr w:type="gramEnd"/>
      <w:r w:rsidRPr="00E92458">
        <w:rPr>
          <w:rFonts w:eastAsia="Times New Roman"/>
          <w:color w:val="000000"/>
        </w:rPr>
        <w:t xml:space="preserve"> in advance to the Director, Classified Personnel. In no event shall more than two (2) employees be granted such a paid leave on the same day from any classification with thirty (30) or less employees. The parties recognize that jeopardy to the orderly and efficient operation of the school system due to employee absence for other reasons such as illness, personal leave and/ or vacation, may result in leave under the provision being denied. Leave requested from this pool of days to attend the OAPSE annual convention shall generally be granted.</w:t>
      </w:r>
    </w:p>
    <w:p w14:paraId="6BDAC9E6" w14:textId="77777777" w:rsidR="00E92458" w:rsidRDefault="00E92458" w:rsidP="00E92458">
      <w:pPr>
        <w:rPr>
          <w:rFonts w:eastAsia="Times New Roman"/>
          <w:color w:val="000000"/>
        </w:rPr>
      </w:pPr>
    </w:p>
    <w:p w14:paraId="47E0573A" w14:textId="77777777" w:rsidR="00E92458" w:rsidRDefault="00E92458" w:rsidP="00E92458">
      <w:pPr>
        <w:rPr>
          <w:rFonts w:eastAsia="Times New Roman"/>
          <w:color w:val="000000"/>
        </w:rPr>
      </w:pPr>
      <w:r w:rsidRPr="00E92458">
        <w:rPr>
          <w:rFonts w:eastAsia="Times New Roman"/>
          <w:color w:val="000000"/>
        </w:rPr>
        <w:t xml:space="preserve">B. Additionally, if requested by the President of CSEA, employees that are officers on the state or district level may be granted leave without pay for Union business provided the Union reimburses the Board for the employees’ wages and such absence does not interfere with the efficient operation of any department or working unit. Such request must be submitted in writing no less than five (5) workdays in advance to the Director, Classified Personnel. It is anticipated by the parties that these requests would generally be reserved for special circumstances. </w:t>
      </w:r>
    </w:p>
    <w:p w14:paraId="1B5A1EC7" w14:textId="77777777" w:rsidR="00E92458" w:rsidRDefault="00E92458" w:rsidP="00E92458">
      <w:pPr>
        <w:rPr>
          <w:rFonts w:eastAsia="Times New Roman"/>
          <w:color w:val="000000"/>
        </w:rPr>
      </w:pPr>
    </w:p>
    <w:p w14:paraId="1D2FCE48" w14:textId="6B5B7E93" w:rsidR="00E92458" w:rsidRPr="00E92458" w:rsidRDefault="00E92458" w:rsidP="00E92458">
      <w:pPr>
        <w:rPr>
          <w:rFonts w:eastAsia="Times New Roman"/>
          <w:color w:val="000000"/>
        </w:rPr>
      </w:pPr>
      <w:r w:rsidRPr="00E92458">
        <w:rPr>
          <w:rFonts w:eastAsia="Times New Roman"/>
          <w:color w:val="000000"/>
        </w:rPr>
        <w:t xml:space="preserve">C. The Board shall grant leave to one state OAPSE officer. Such leave shall be granted for the time needed provided the Board is given </w:t>
      </w:r>
      <w:proofErr w:type="gramStart"/>
      <w:r w:rsidRPr="00E92458">
        <w:rPr>
          <w:rFonts w:eastAsia="Times New Roman"/>
          <w:color w:val="000000"/>
        </w:rPr>
        <w:t>one week</w:t>
      </w:r>
      <w:proofErr w:type="gramEnd"/>
      <w:r w:rsidRPr="00E92458">
        <w:rPr>
          <w:rFonts w:eastAsia="Times New Roman"/>
          <w:color w:val="000000"/>
        </w:rPr>
        <w:t xml:space="preserve"> advance notice. In the case of an emergency, notice may be given within forty-eight (48) hours of the meeting. OAPSE shall reimburse the Board for the full cost of wages and all other Board provided benefits for all leave(s) granted to the state OAPSE officer. The Board may hire a substitute employee to work in place of the state OAPSE officer.</w:t>
      </w:r>
    </w:p>
    <w:p w14:paraId="3A8DE22A" w14:textId="77777777" w:rsidR="00E92458" w:rsidRPr="00E92458" w:rsidRDefault="00E92458">
      <w:pPr>
        <w:rPr>
          <w:rFonts w:eastAsia="Times New Roman"/>
          <w:color w:val="000000"/>
        </w:rPr>
      </w:pPr>
    </w:p>
    <w:p w14:paraId="230A5F81" w14:textId="15C7EA93" w:rsidR="002C284C" w:rsidRPr="00FE21F2" w:rsidRDefault="00FE21F2" w:rsidP="002C284C">
      <w:pPr>
        <w:rPr>
          <w:b/>
          <w:bCs/>
          <w:color w:val="000000"/>
          <w:u w:val="single"/>
        </w:rPr>
      </w:pPr>
      <w:r w:rsidRPr="00FE21F2">
        <w:rPr>
          <w:b/>
          <w:bCs/>
          <w:color w:val="000000"/>
          <w:u w:val="single"/>
        </w:rPr>
        <w:t>5. NON-MEDICAL PERSONAL LEAVES</w:t>
      </w:r>
      <w:r>
        <w:rPr>
          <w:b/>
          <w:bCs/>
          <w:color w:val="000000"/>
          <w:u w:val="single"/>
        </w:rPr>
        <w:t>:</w:t>
      </w:r>
    </w:p>
    <w:p w14:paraId="243B7DE6" w14:textId="77777777" w:rsidR="00E92458" w:rsidRDefault="00E92458" w:rsidP="002C284C">
      <w:pPr>
        <w:rPr>
          <w:b/>
          <w:bCs/>
          <w:color w:val="000000"/>
        </w:rPr>
      </w:pPr>
    </w:p>
    <w:p w14:paraId="0F0957F7" w14:textId="77777777" w:rsidR="00E92458" w:rsidRPr="00E92458" w:rsidRDefault="00E92458" w:rsidP="00E92458">
      <w:pPr>
        <w:rPr>
          <w:rFonts w:ascii="Arial" w:eastAsia="Times New Roman" w:hAnsi="Arial" w:cs="Arial"/>
          <w:color w:val="333333"/>
          <w:sz w:val="20"/>
          <w:szCs w:val="20"/>
        </w:rPr>
      </w:pPr>
      <w:r w:rsidRPr="00E92458">
        <w:rPr>
          <w:rFonts w:ascii="Arial" w:eastAsia="Times New Roman" w:hAnsi="Arial" w:cs="Arial"/>
          <w:color w:val="333333"/>
          <w:sz w:val="20"/>
          <w:szCs w:val="20"/>
        </w:rPr>
        <w:t>ORC 3319.13 Upon the written request of a teacher or a regular nonteaching school employee, a board of education may grant a leave of absence for a period of not more than two consecutive school years for educational, professional, or other purposes, and shall grant such leave where illness or other disability is the reason for the request. </w:t>
      </w:r>
    </w:p>
    <w:p w14:paraId="0857D226" w14:textId="77777777" w:rsidR="002C284C" w:rsidRDefault="002C284C"/>
    <w:p w14:paraId="4097B43C" w14:textId="77777777" w:rsidR="00FE21F2" w:rsidRDefault="00FE21F2">
      <w:pPr>
        <w:rPr>
          <w:b/>
          <w:bCs/>
        </w:rPr>
      </w:pPr>
    </w:p>
    <w:p w14:paraId="3F21027C" w14:textId="77777777" w:rsidR="00FE21F2" w:rsidRDefault="00FE21F2">
      <w:pPr>
        <w:rPr>
          <w:b/>
          <w:bCs/>
        </w:rPr>
      </w:pPr>
    </w:p>
    <w:p w14:paraId="480E2269" w14:textId="6E0950B5" w:rsidR="002C284C" w:rsidRDefault="00FE21F2">
      <w:pPr>
        <w:rPr>
          <w:b/>
          <w:bCs/>
          <w:u w:val="single"/>
        </w:rPr>
      </w:pPr>
      <w:r w:rsidRPr="00FE21F2">
        <w:rPr>
          <w:b/>
          <w:bCs/>
          <w:u w:val="single"/>
        </w:rPr>
        <w:t>6. EXTENDED BEREAVEMENT LEAVE APPROVALS</w:t>
      </w:r>
    </w:p>
    <w:p w14:paraId="6DCC943E" w14:textId="77777777" w:rsidR="00423A44" w:rsidRDefault="00423A44">
      <w:pPr>
        <w:rPr>
          <w:b/>
          <w:bCs/>
          <w:u w:val="single"/>
        </w:rPr>
      </w:pPr>
    </w:p>
    <w:p w14:paraId="322FA687" w14:textId="77777777" w:rsidR="00423A44" w:rsidRDefault="00423A44" w:rsidP="00423A44">
      <w:pPr>
        <w:rPr>
          <w:b/>
          <w:bCs/>
          <w:color w:val="000000"/>
        </w:rPr>
      </w:pPr>
      <w:r>
        <w:rPr>
          <w:b/>
          <w:bCs/>
        </w:rPr>
        <w:t>CEA (Teachers) – Group BU 3000</w:t>
      </w:r>
    </w:p>
    <w:p w14:paraId="5504C5CC" w14:textId="77777777" w:rsidR="00A22EF6" w:rsidRDefault="00A22EF6">
      <w:pPr>
        <w:rPr>
          <w:b/>
          <w:bCs/>
        </w:rPr>
      </w:pPr>
    </w:p>
    <w:p w14:paraId="54E377CA" w14:textId="4A536B3E" w:rsidR="00423A44" w:rsidRPr="00423A44" w:rsidRDefault="00423A44" w:rsidP="00423A44">
      <w:pPr>
        <w:rPr>
          <w:rFonts w:eastAsia="Times New Roman"/>
          <w:color w:val="000000"/>
        </w:rPr>
      </w:pPr>
      <w:r w:rsidRPr="00423A44">
        <w:rPr>
          <w:rFonts w:eastAsia="Times New Roman"/>
          <w:color w:val="000000"/>
        </w:rPr>
        <w:t>P 5. C. For absence due to death in the immediate family of an administrator. Death in the immediate</w:t>
      </w:r>
    </w:p>
    <w:p w14:paraId="35777652" w14:textId="77777777" w:rsidR="00423A44" w:rsidRPr="00423A44" w:rsidRDefault="00423A44" w:rsidP="00423A44">
      <w:pPr>
        <w:rPr>
          <w:rFonts w:eastAsia="Times New Roman"/>
          <w:color w:val="000000"/>
        </w:rPr>
      </w:pPr>
      <w:r w:rsidRPr="00423A44">
        <w:rPr>
          <w:rFonts w:eastAsia="Times New Roman"/>
          <w:color w:val="000000"/>
        </w:rPr>
        <w:t xml:space="preserve">family of </w:t>
      </w:r>
      <w:proofErr w:type="spellStart"/>
      <w:proofErr w:type="gramStart"/>
      <w:r w:rsidRPr="00423A44">
        <w:rPr>
          <w:rFonts w:eastAsia="Times New Roman"/>
          <w:color w:val="000000"/>
        </w:rPr>
        <w:t>a</w:t>
      </w:r>
      <w:proofErr w:type="spellEnd"/>
      <w:proofErr w:type="gramEnd"/>
      <w:r w:rsidRPr="00423A44">
        <w:rPr>
          <w:rFonts w:eastAsia="Times New Roman"/>
          <w:color w:val="000000"/>
        </w:rPr>
        <w:t xml:space="preserve"> administrator is defined to mean the death of the father, mother, brother, sister, son,</w:t>
      </w:r>
    </w:p>
    <w:p w14:paraId="4302FDE2" w14:textId="77777777" w:rsidR="00423A44" w:rsidRPr="00423A44" w:rsidRDefault="00423A44" w:rsidP="00423A44">
      <w:pPr>
        <w:rPr>
          <w:rFonts w:eastAsia="Times New Roman"/>
          <w:color w:val="000000"/>
        </w:rPr>
      </w:pPr>
      <w:r w:rsidRPr="00423A44">
        <w:rPr>
          <w:rFonts w:eastAsia="Times New Roman"/>
          <w:color w:val="000000"/>
        </w:rPr>
        <w:t>daughter, husband, wife, grandmother, grandfather, grandson, granddaughter, aunt, uncle, father-</w:t>
      </w:r>
      <w:proofErr w:type="spellStart"/>
      <w:r w:rsidRPr="00423A44">
        <w:rPr>
          <w:rFonts w:eastAsia="Times New Roman"/>
          <w:color w:val="000000"/>
        </w:rPr>
        <w:t>inlaw</w:t>
      </w:r>
      <w:proofErr w:type="spellEnd"/>
      <w:r w:rsidRPr="00423A44">
        <w:rPr>
          <w:rFonts w:eastAsia="Times New Roman"/>
          <w:color w:val="000000"/>
        </w:rPr>
        <w:t>, mother-in-law, son-in-law, daughter-in-law, brother-in-law, or sister-in-law, legal guardian or</w:t>
      </w:r>
    </w:p>
    <w:p w14:paraId="64D295A0" w14:textId="77777777" w:rsidR="00423A44" w:rsidRPr="00423A44" w:rsidRDefault="00423A44" w:rsidP="00423A44">
      <w:pPr>
        <w:rPr>
          <w:rFonts w:eastAsia="Times New Roman"/>
          <w:b/>
          <w:bCs/>
          <w:color w:val="000000"/>
        </w:rPr>
      </w:pPr>
      <w:r w:rsidRPr="00423A44">
        <w:rPr>
          <w:rFonts w:eastAsia="Times New Roman"/>
          <w:color w:val="000000"/>
        </w:rPr>
        <w:t xml:space="preserve">foster or </w:t>
      </w:r>
      <w:proofErr w:type="gramStart"/>
      <w:r w:rsidRPr="00423A44">
        <w:rPr>
          <w:rFonts w:eastAsia="Times New Roman"/>
          <w:color w:val="000000"/>
        </w:rPr>
        <w:t>step-parents</w:t>
      </w:r>
      <w:proofErr w:type="gramEnd"/>
      <w:r w:rsidRPr="00423A44">
        <w:rPr>
          <w:rFonts w:eastAsia="Times New Roman"/>
          <w:color w:val="000000"/>
        </w:rPr>
        <w:t xml:space="preserve"> of the said administrator; or dependents as defined by IRS. </w:t>
      </w:r>
      <w:r w:rsidRPr="00423A44">
        <w:rPr>
          <w:rFonts w:eastAsia="Times New Roman"/>
          <w:b/>
          <w:bCs/>
          <w:color w:val="000000"/>
        </w:rPr>
        <w:t>Absence due to</w:t>
      </w:r>
    </w:p>
    <w:p w14:paraId="7DC302BF" w14:textId="77777777" w:rsidR="00423A44" w:rsidRPr="00423A44" w:rsidRDefault="00423A44" w:rsidP="00423A44">
      <w:pPr>
        <w:rPr>
          <w:rFonts w:eastAsia="Times New Roman"/>
          <w:b/>
          <w:bCs/>
          <w:color w:val="000000"/>
        </w:rPr>
      </w:pPr>
      <w:r w:rsidRPr="00423A44">
        <w:rPr>
          <w:rFonts w:eastAsia="Times New Roman"/>
          <w:b/>
          <w:bCs/>
          <w:color w:val="000000"/>
        </w:rPr>
        <w:t>death in the immediate family shall not exceed five (5) consecutive school days unless approved by</w:t>
      </w:r>
    </w:p>
    <w:p w14:paraId="086E2C1B" w14:textId="698C7414" w:rsidR="00FE21F2" w:rsidRPr="00423A44" w:rsidRDefault="00423A44" w:rsidP="00A22EF6">
      <w:pPr>
        <w:rPr>
          <w:rFonts w:eastAsia="Times New Roman"/>
          <w:b/>
          <w:bCs/>
          <w:color w:val="000000"/>
        </w:rPr>
      </w:pPr>
      <w:r w:rsidRPr="00423A44">
        <w:rPr>
          <w:rFonts w:eastAsia="Times New Roman"/>
          <w:b/>
          <w:bCs/>
          <w:color w:val="000000"/>
        </w:rPr>
        <w:t>Human Resources.</w:t>
      </w:r>
    </w:p>
    <w:p w14:paraId="375B1BFC" w14:textId="77777777" w:rsidR="00FE21F2" w:rsidRDefault="00FE21F2" w:rsidP="00A22EF6">
      <w:pPr>
        <w:rPr>
          <w:rFonts w:eastAsia="Times New Roman"/>
          <w:b/>
          <w:bCs/>
          <w:color w:val="000000"/>
        </w:rPr>
      </w:pPr>
    </w:p>
    <w:p w14:paraId="332500D9" w14:textId="059EC794" w:rsidR="00A22EF6" w:rsidRPr="00D659F6" w:rsidRDefault="00A22EF6" w:rsidP="00A22EF6">
      <w:pPr>
        <w:rPr>
          <w:rFonts w:eastAsia="Times New Roman"/>
          <w:b/>
          <w:bCs/>
          <w:color w:val="000000"/>
        </w:rPr>
      </w:pPr>
      <w:r>
        <w:rPr>
          <w:rFonts w:eastAsia="Times New Roman"/>
          <w:b/>
          <w:bCs/>
          <w:color w:val="000000"/>
        </w:rPr>
        <w:t>OAPSE/CSEA (</w:t>
      </w:r>
      <w:proofErr w:type="gramStart"/>
      <w:r>
        <w:rPr>
          <w:rFonts w:eastAsia="Times New Roman"/>
          <w:b/>
          <w:bCs/>
          <w:color w:val="000000"/>
        </w:rPr>
        <w:t xml:space="preserve">Classified) </w:t>
      </w:r>
      <w:r w:rsidRPr="00D659F6">
        <w:rPr>
          <w:rFonts w:eastAsia="Times New Roman"/>
          <w:b/>
          <w:bCs/>
          <w:color w:val="000000"/>
        </w:rPr>
        <w:t xml:space="preserve"> –</w:t>
      </w:r>
      <w:proofErr w:type="gramEnd"/>
      <w:r w:rsidRPr="00D659F6">
        <w:rPr>
          <w:rFonts w:eastAsia="Times New Roman"/>
          <w:b/>
          <w:bCs/>
          <w:color w:val="000000"/>
        </w:rPr>
        <w:t xml:space="preserve"> </w:t>
      </w:r>
      <w:r>
        <w:rPr>
          <w:rFonts w:eastAsia="Times New Roman"/>
          <w:b/>
          <w:bCs/>
          <w:color w:val="000000"/>
        </w:rPr>
        <w:t>Group BU</w:t>
      </w:r>
      <w:r w:rsidRPr="00D659F6">
        <w:rPr>
          <w:rFonts w:eastAsia="Times New Roman"/>
          <w:b/>
          <w:bCs/>
          <w:color w:val="000000"/>
        </w:rPr>
        <w:t xml:space="preserve"> 5000 </w:t>
      </w:r>
    </w:p>
    <w:p w14:paraId="2787141F" w14:textId="77777777" w:rsidR="00A22EF6" w:rsidRDefault="00A22EF6">
      <w:pPr>
        <w:rPr>
          <w:b/>
          <w:bCs/>
        </w:rPr>
      </w:pPr>
    </w:p>
    <w:p w14:paraId="3658C64A" w14:textId="77777777" w:rsidR="00A22EF6" w:rsidRPr="00A22EF6" w:rsidRDefault="00A22EF6" w:rsidP="00A22EF6">
      <w:pPr>
        <w:rPr>
          <w:rFonts w:eastAsia="Times New Roman"/>
          <w:b/>
          <w:bCs/>
          <w:color w:val="000000"/>
        </w:rPr>
      </w:pPr>
      <w:r w:rsidRPr="00A22EF6">
        <w:rPr>
          <w:rFonts w:eastAsia="Times New Roman"/>
          <w:color w:val="000000"/>
        </w:rPr>
        <w:t xml:space="preserve">p. 68 Bereavement Leave. For absence due to death in the immediate family of an employee, death in the immediate family of an employee is defined to mean the death of the father, mother, brother, sister, son, daughter, husband, wife, stepson, stepdaughter, grandmother, grandfather, grandson, granddaughter, father-in-law, mother-in-law, son-in-law, daughter-in-law, brother-in-law, sister-in-law, legal guardian or foster or stepparents, aunts, uncles of the said employee, as well as dependents as defined by the IRS living in the home, or any person living in the home to whom the employee is the primary care giver. Such death leave will normally be for a period of five (5) school days. </w:t>
      </w:r>
      <w:r w:rsidRPr="00A22EF6">
        <w:rPr>
          <w:rFonts w:eastAsia="Times New Roman"/>
          <w:b/>
          <w:bCs/>
          <w:color w:val="000000"/>
        </w:rPr>
        <w:t>If it is necessary for an employee to be absent from work on death leave more than five (5) school days, permission for such additional leave must be secured from the Human Resources Director.</w:t>
      </w:r>
    </w:p>
    <w:p w14:paraId="3407FCEF" w14:textId="77777777" w:rsidR="00A22EF6" w:rsidRDefault="00A22EF6"/>
    <w:p w14:paraId="79D153E4" w14:textId="77777777" w:rsidR="00423A44" w:rsidRPr="00E92458" w:rsidRDefault="00423A44" w:rsidP="00423A44">
      <w:pPr>
        <w:rPr>
          <w:rFonts w:eastAsia="Times New Roman"/>
          <w:b/>
          <w:bCs/>
          <w:color w:val="000000"/>
        </w:rPr>
      </w:pPr>
      <w:r w:rsidRPr="00D659F6">
        <w:rPr>
          <w:rFonts w:eastAsia="Times New Roman"/>
          <w:b/>
          <w:bCs/>
          <w:color w:val="000000"/>
        </w:rPr>
        <w:t xml:space="preserve">OAPSE/581 (Safety &amp; Security) – </w:t>
      </w:r>
      <w:r>
        <w:rPr>
          <w:rFonts w:eastAsia="Times New Roman"/>
          <w:b/>
          <w:bCs/>
          <w:color w:val="000000"/>
        </w:rPr>
        <w:t>Group BU</w:t>
      </w:r>
      <w:r w:rsidRPr="00D659F6">
        <w:rPr>
          <w:rFonts w:eastAsia="Times New Roman"/>
          <w:b/>
          <w:bCs/>
          <w:color w:val="000000"/>
        </w:rPr>
        <w:t xml:space="preserve"> 7000</w:t>
      </w:r>
    </w:p>
    <w:p w14:paraId="6056B7AD" w14:textId="249ED87B" w:rsidR="00423A44" w:rsidRDefault="00423A44" w:rsidP="00423A44">
      <w:pPr>
        <w:rPr>
          <w:rFonts w:eastAsia="Times New Roman"/>
          <w:b/>
          <w:bCs/>
          <w:color w:val="000000"/>
        </w:rPr>
      </w:pPr>
      <w:r>
        <w:rPr>
          <w:rFonts w:eastAsia="Times New Roman"/>
          <w:color w:val="000000"/>
        </w:rPr>
        <w:t xml:space="preserve">p. 29 </w:t>
      </w:r>
      <w:r w:rsidRPr="00423A44">
        <w:rPr>
          <w:rFonts w:eastAsia="Times New Roman"/>
          <w:color w:val="000000"/>
        </w:rPr>
        <w:t>For absence due to death in the immediate family of an employee. Death in the immediate family of an employee is defined to mean the death of the father, mother, brother, sister, son, daughter, husband, wife, grandmother, grandfather, grandson, granddaughter, father-</w:t>
      </w:r>
      <w:proofErr w:type="spellStart"/>
      <w:r w:rsidRPr="00423A44">
        <w:rPr>
          <w:rFonts w:eastAsia="Times New Roman"/>
          <w:color w:val="000000"/>
        </w:rPr>
        <w:t>inlaw</w:t>
      </w:r>
      <w:proofErr w:type="spellEnd"/>
      <w:r w:rsidRPr="00423A44">
        <w:rPr>
          <w:rFonts w:eastAsia="Times New Roman"/>
          <w:color w:val="000000"/>
        </w:rPr>
        <w:t xml:space="preserve">, mother-in-law, son-in-law, daughter-in-law, brother-in-law, or sister-in-law, legal guardian, or foster or stepparents of the said employee, aunts, uncles, and dependents as defined by the IRS. </w:t>
      </w:r>
      <w:r w:rsidRPr="00423A44">
        <w:rPr>
          <w:rFonts w:eastAsia="Times New Roman"/>
          <w:b/>
          <w:bCs/>
          <w:color w:val="000000"/>
        </w:rPr>
        <w:t>Absence due to death in the immediate family may not exceed five (5) consecutive school days unless approved by the Human Resources Director.</w:t>
      </w:r>
    </w:p>
    <w:p w14:paraId="31C0CA2B" w14:textId="77777777" w:rsidR="00423A44" w:rsidRDefault="00423A44" w:rsidP="00423A44">
      <w:pPr>
        <w:rPr>
          <w:rFonts w:eastAsia="Times New Roman"/>
          <w:b/>
          <w:bCs/>
          <w:color w:val="000000"/>
        </w:rPr>
      </w:pPr>
    </w:p>
    <w:p w14:paraId="53A48FCB" w14:textId="77777777" w:rsidR="00423A44" w:rsidRPr="00D659F6" w:rsidRDefault="00423A44" w:rsidP="00423A44">
      <w:pPr>
        <w:rPr>
          <w:rFonts w:eastAsia="Times New Roman"/>
          <w:b/>
          <w:bCs/>
          <w:color w:val="000000"/>
        </w:rPr>
      </w:pPr>
      <w:r w:rsidRPr="00D659F6">
        <w:rPr>
          <w:rFonts w:eastAsia="Times New Roman"/>
          <w:b/>
          <w:bCs/>
          <w:color w:val="000000"/>
        </w:rPr>
        <w:t xml:space="preserve">CSCSA (Classified Supervisors) – </w:t>
      </w:r>
      <w:r>
        <w:rPr>
          <w:rFonts w:eastAsia="Times New Roman"/>
          <w:b/>
          <w:bCs/>
          <w:color w:val="000000"/>
        </w:rPr>
        <w:t>Group BU</w:t>
      </w:r>
      <w:r w:rsidRPr="00D659F6">
        <w:rPr>
          <w:rFonts w:eastAsia="Times New Roman"/>
          <w:b/>
          <w:bCs/>
          <w:color w:val="000000"/>
        </w:rPr>
        <w:t xml:space="preserve"> 6000</w:t>
      </w:r>
    </w:p>
    <w:p w14:paraId="6B2D34E9" w14:textId="77777777" w:rsidR="00423A44" w:rsidRDefault="00423A44" w:rsidP="00423A44">
      <w:pPr>
        <w:rPr>
          <w:rFonts w:eastAsia="Times New Roman"/>
          <w:color w:val="000000"/>
        </w:rPr>
      </w:pPr>
    </w:p>
    <w:p w14:paraId="4053CA80" w14:textId="77777777" w:rsidR="00423A44" w:rsidRPr="00423A44" w:rsidRDefault="00423A44" w:rsidP="00423A44">
      <w:pPr>
        <w:rPr>
          <w:rFonts w:eastAsia="Times New Roman"/>
          <w:color w:val="000000"/>
        </w:rPr>
      </w:pPr>
      <w:r>
        <w:rPr>
          <w:rFonts w:eastAsia="Times New Roman"/>
          <w:color w:val="000000"/>
        </w:rPr>
        <w:t xml:space="preserve">p. 8 B.3 </w:t>
      </w:r>
      <w:r w:rsidRPr="00423A44">
        <w:rPr>
          <w:rFonts w:eastAsia="Times New Roman"/>
          <w:color w:val="000000"/>
        </w:rPr>
        <w:t>For absence due to death in the immediate family of an employee. Death in the immediate family of an employee is defined to mean the death of the father, mother, brother, sister, son, daughter, husband, wife, grandmother, grandfather, grandson, granddaughter, father-in-law, mother-in-law, son-in-law, daughter-</w:t>
      </w:r>
      <w:proofErr w:type="spellStart"/>
      <w:r w:rsidRPr="00423A44">
        <w:rPr>
          <w:rFonts w:eastAsia="Times New Roman"/>
          <w:color w:val="000000"/>
        </w:rPr>
        <w:t>inlaw</w:t>
      </w:r>
      <w:proofErr w:type="spellEnd"/>
      <w:r w:rsidRPr="00423A44">
        <w:rPr>
          <w:rFonts w:eastAsia="Times New Roman"/>
          <w:color w:val="000000"/>
        </w:rPr>
        <w:t xml:space="preserve">, brother-in-law, or sister-in-law, legal guardian, or foster or step-parents of the said employee, aunts, uncles, and dependents as defined by the IRS. </w:t>
      </w:r>
      <w:r w:rsidRPr="00423A44">
        <w:rPr>
          <w:rFonts w:eastAsia="Times New Roman"/>
          <w:b/>
          <w:bCs/>
          <w:color w:val="000000"/>
        </w:rPr>
        <w:t>Absence due to death in the immediate family may not exceed five (5) consecutive school days unless approved by the Human Resources Director.</w:t>
      </w:r>
    </w:p>
    <w:p w14:paraId="668D3E86" w14:textId="77777777" w:rsidR="00423A44" w:rsidRDefault="00423A44" w:rsidP="00423A44"/>
    <w:sectPr w:rsidR="00423A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F17170"/>
    <w:multiLevelType w:val="hybridMultilevel"/>
    <w:tmpl w:val="54BE6D70"/>
    <w:lvl w:ilvl="0" w:tplc="D36C786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0F9089A"/>
    <w:multiLevelType w:val="hybridMultilevel"/>
    <w:tmpl w:val="E9B6B2AE"/>
    <w:lvl w:ilvl="0" w:tplc="07D6F8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C577BC8"/>
    <w:multiLevelType w:val="hybridMultilevel"/>
    <w:tmpl w:val="FBB4BD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84292309">
    <w:abstractNumId w:val="0"/>
  </w:num>
  <w:num w:numId="2" w16cid:durableId="327486909">
    <w:abstractNumId w:val="2"/>
  </w:num>
  <w:num w:numId="3" w16cid:durableId="1483958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84C"/>
    <w:rsid w:val="001432C8"/>
    <w:rsid w:val="00234473"/>
    <w:rsid w:val="002C284C"/>
    <w:rsid w:val="002E69E3"/>
    <w:rsid w:val="00423A44"/>
    <w:rsid w:val="005F4ACA"/>
    <w:rsid w:val="007B77AE"/>
    <w:rsid w:val="007F563F"/>
    <w:rsid w:val="00905399"/>
    <w:rsid w:val="009261EE"/>
    <w:rsid w:val="0093182B"/>
    <w:rsid w:val="00A22EF6"/>
    <w:rsid w:val="00A52D28"/>
    <w:rsid w:val="00B8641A"/>
    <w:rsid w:val="00D659F6"/>
    <w:rsid w:val="00E60C22"/>
    <w:rsid w:val="00E92458"/>
    <w:rsid w:val="00F845B1"/>
    <w:rsid w:val="00FE2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163CD"/>
  <w15:chartTrackingRefBased/>
  <w15:docId w15:val="{A443B78C-44AA-438C-A349-DFD2B35C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84C"/>
    <w:pPr>
      <w:spacing w:after="0" w:line="240" w:lineRule="auto"/>
    </w:pPr>
    <w:rPr>
      <w:rFonts w:ascii="Calibri" w:hAnsi="Calibri" w:cs="Calibri"/>
      <w:kern w:val="0"/>
      <w14:ligatures w14:val="none"/>
    </w:rPr>
  </w:style>
  <w:style w:type="paragraph" w:styleId="Heading1">
    <w:name w:val="heading 1"/>
    <w:basedOn w:val="Normal"/>
    <w:next w:val="Normal"/>
    <w:link w:val="Heading1Char"/>
    <w:uiPriority w:val="9"/>
    <w:qFormat/>
    <w:rsid w:val="002C2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2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28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28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28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284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284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284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284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28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28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28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28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28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28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28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28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284C"/>
    <w:rPr>
      <w:rFonts w:eastAsiaTheme="majorEastAsia" w:cstheme="majorBidi"/>
      <w:color w:val="272727" w:themeColor="text1" w:themeTint="D8"/>
    </w:rPr>
  </w:style>
  <w:style w:type="paragraph" w:styleId="Title">
    <w:name w:val="Title"/>
    <w:basedOn w:val="Normal"/>
    <w:next w:val="Normal"/>
    <w:link w:val="TitleChar"/>
    <w:uiPriority w:val="10"/>
    <w:qFormat/>
    <w:rsid w:val="002C284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28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28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28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284C"/>
    <w:pPr>
      <w:spacing w:before="160"/>
      <w:jc w:val="center"/>
    </w:pPr>
    <w:rPr>
      <w:i/>
      <w:iCs/>
      <w:color w:val="404040" w:themeColor="text1" w:themeTint="BF"/>
    </w:rPr>
  </w:style>
  <w:style w:type="character" w:customStyle="1" w:styleId="QuoteChar">
    <w:name w:val="Quote Char"/>
    <w:basedOn w:val="DefaultParagraphFont"/>
    <w:link w:val="Quote"/>
    <w:uiPriority w:val="29"/>
    <w:rsid w:val="002C284C"/>
    <w:rPr>
      <w:i/>
      <w:iCs/>
      <w:color w:val="404040" w:themeColor="text1" w:themeTint="BF"/>
    </w:rPr>
  </w:style>
  <w:style w:type="paragraph" w:styleId="ListParagraph">
    <w:name w:val="List Paragraph"/>
    <w:basedOn w:val="Normal"/>
    <w:uiPriority w:val="34"/>
    <w:qFormat/>
    <w:rsid w:val="002C284C"/>
    <w:pPr>
      <w:ind w:left="720"/>
      <w:contextualSpacing/>
    </w:pPr>
  </w:style>
  <w:style w:type="character" w:styleId="IntenseEmphasis">
    <w:name w:val="Intense Emphasis"/>
    <w:basedOn w:val="DefaultParagraphFont"/>
    <w:uiPriority w:val="21"/>
    <w:qFormat/>
    <w:rsid w:val="002C284C"/>
    <w:rPr>
      <w:i/>
      <w:iCs/>
      <w:color w:val="0F4761" w:themeColor="accent1" w:themeShade="BF"/>
    </w:rPr>
  </w:style>
  <w:style w:type="paragraph" w:styleId="IntenseQuote">
    <w:name w:val="Intense Quote"/>
    <w:basedOn w:val="Normal"/>
    <w:next w:val="Normal"/>
    <w:link w:val="IntenseQuoteChar"/>
    <w:uiPriority w:val="30"/>
    <w:qFormat/>
    <w:rsid w:val="002C2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284C"/>
    <w:rPr>
      <w:i/>
      <w:iCs/>
      <w:color w:val="0F4761" w:themeColor="accent1" w:themeShade="BF"/>
    </w:rPr>
  </w:style>
  <w:style w:type="character" w:styleId="IntenseReference">
    <w:name w:val="Intense Reference"/>
    <w:basedOn w:val="DefaultParagraphFont"/>
    <w:uiPriority w:val="32"/>
    <w:qFormat/>
    <w:rsid w:val="002C284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054443">
      <w:bodyDiv w:val="1"/>
      <w:marLeft w:val="0"/>
      <w:marRight w:val="0"/>
      <w:marTop w:val="0"/>
      <w:marBottom w:val="0"/>
      <w:divBdr>
        <w:top w:val="none" w:sz="0" w:space="0" w:color="auto"/>
        <w:left w:val="none" w:sz="0" w:space="0" w:color="auto"/>
        <w:bottom w:val="none" w:sz="0" w:space="0" w:color="auto"/>
        <w:right w:val="none" w:sz="0" w:space="0" w:color="auto"/>
      </w:divBdr>
      <w:divsChild>
        <w:div w:id="412314782">
          <w:marLeft w:val="0"/>
          <w:marRight w:val="0"/>
          <w:marTop w:val="0"/>
          <w:marBottom w:val="0"/>
          <w:divBdr>
            <w:top w:val="none" w:sz="0" w:space="0" w:color="auto"/>
            <w:left w:val="none" w:sz="0" w:space="0" w:color="auto"/>
            <w:bottom w:val="none" w:sz="0" w:space="0" w:color="auto"/>
            <w:right w:val="none" w:sz="0" w:space="0" w:color="auto"/>
          </w:divBdr>
        </w:div>
      </w:divsChild>
    </w:div>
    <w:div w:id="326976678">
      <w:bodyDiv w:val="1"/>
      <w:marLeft w:val="0"/>
      <w:marRight w:val="0"/>
      <w:marTop w:val="0"/>
      <w:marBottom w:val="0"/>
      <w:divBdr>
        <w:top w:val="none" w:sz="0" w:space="0" w:color="auto"/>
        <w:left w:val="none" w:sz="0" w:space="0" w:color="auto"/>
        <w:bottom w:val="none" w:sz="0" w:space="0" w:color="auto"/>
        <w:right w:val="none" w:sz="0" w:space="0" w:color="auto"/>
      </w:divBdr>
      <w:divsChild>
        <w:div w:id="854808469">
          <w:marLeft w:val="0"/>
          <w:marRight w:val="0"/>
          <w:marTop w:val="0"/>
          <w:marBottom w:val="0"/>
          <w:divBdr>
            <w:top w:val="none" w:sz="0" w:space="0" w:color="auto"/>
            <w:left w:val="none" w:sz="0" w:space="0" w:color="auto"/>
            <w:bottom w:val="none" w:sz="0" w:space="0" w:color="auto"/>
            <w:right w:val="none" w:sz="0" w:space="0" w:color="auto"/>
          </w:divBdr>
        </w:div>
      </w:divsChild>
    </w:div>
    <w:div w:id="352659443">
      <w:bodyDiv w:val="1"/>
      <w:marLeft w:val="0"/>
      <w:marRight w:val="0"/>
      <w:marTop w:val="0"/>
      <w:marBottom w:val="0"/>
      <w:divBdr>
        <w:top w:val="none" w:sz="0" w:space="0" w:color="auto"/>
        <w:left w:val="none" w:sz="0" w:space="0" w:color="auto"/>
        <w:bottom w:val="none" w:sz="0" w:space="0" w:color="auto"/>
        <w:right w:val="none" w:sz="0" w:space="0" w:color="auto"/>
      </w:divBdr>
      <w:divsChild>
        <w:div w:id="896819127">
          <w:marLeft w:val="0"/>
          <w:marRight w:val="0"/>
          <w:marTop w:val="0"/>
          <w:marBottom w:val="0"/>
          <w:divBdr>
            <w:top w:val="none" w:sz="0" w:space="0" w:color="auto"/>
            <w:left w:val="none" w:sz="0" w:space="0" w:color="auto"/>
            <w:bottom w:val="none" w:sz="0" w:space="0" w:color="auto"/>
            <w:right w:val="none" w:sz="0" w:space="0" w:color="auto"/>
          </w:divBdr>
        </w:div>
      </w:divsChild>
    </w:div>
    <w:div w:id="406809488">
      <w:bodyDiv w:val="1"/>
      <w:marLeft w:val="0"/>
      <w:marRight w:val="0"/>
      <w:marTop w:val="0"/>
      <w:marBottom w:val="0"/>
      <w:divBdr>
        <w:top w:val="none" w:sz="0" w:space="0" w:color="auto"/>
        <w:left w:val="none" w:sz="0" w:space="0" w:color="auto"/>
        <w:bottom w:val="none" w:sz="0" w:space="0" w:color="auto"/>
        <w:right w:val="none" w:sz="0" w:space="0" w:color="auto"/>
      </w:divBdr>
      <w:divsChild>
        <w:div w:id="1578905544">
          <w:marLeft w:val="0"/>
          <w:marRight w:val="0"/>
          <w:marTop w:val="0"/>
          <w:marBottom w:val="0"/>
          <w:divBdr>
            <w:top w:val="none" w:sz="0" w:space="0" w:color="auto"/>
            <w:left w:val="none" w:sz="0" w:space="0" w:color="auto"/>
            <w:bottom w:val="none" w:sz="0" w:space="0" w:color="auto"/>
            <w:right w:val="none" w:sz="0" w:space="0" w:color="auto"/>
          </w:divBdr>
        </w:div>
      </w:divsChild>
    </w:div>
    <w:div w:id="410928210">
      <w:bodyDiv w:val="1"/>
      <w:marLeft w:val="0"/>
      <w:marRight w:val="0"/>
      <w:marTop w:val="0"/>
      <w:marBottom w:val="0"/>
      <w:divBdr>
        <w:top w:val="none" w:sz="0" w:space="0" w:color="auto"/>
        <w:left w:val="none" w:sz="0" w:space="0" w:color="auto"/>
        <w:bottom w:val="none" w:sz="0" w:space="0" w:color="auto"/>
        <w:right w:val="none" w:sz="0" w:space="0" w:color="auto"/>
      </w:divBdr>
      <w:divsChild>
        <w:div w:id="486554165">
          <w:marLeft w:val="0"/>
          <w:marRight w:val="0"/>
          <w:marTop w:val="0"/>
          <w:marBottom w:val="0"/>
          <w:divBdr>
            <w:top w:val="none" w:sz="0" w:space="0" w:color="auto"/>
            <w:left w:val="none" w:sz="0" w:space="0" w:color="auto"/>
            <w:bottom w:val="none" w:sz="0" w:space="0" w:color="auto"/>
            <w:right w:val="none" w:sz="0" w:space="0" w:color="auto"/>
          </w:divBdr>
        </w:div>
      </w:divsChild>
    </w:div>
    <w:div w:id="612978638">
      <w:bodyDiv w:val="1"/>
      <w:marLeft w:val="0"/>
      <w:marRight w:val="0"/>
      <w:marTop w:val="0"/>
      <w:marBottom w:val="0"/>
      <w:divBdr>
        <w:top w:val="none" w:sz="0" w:space="0" w:color="auto"/>
        <w:left w:val="none" w:sz="0" w:space="0" w:color="auto"/>
        <w:bottom w:val="none" w:sz="0" w:space="0" w:color="auto"/>
        <w:right w:val="none" w:sz="0" w:space="0" w:color="auto"/>
      </w:divBdr>
      <w:divsChild>
        <w:div w:id="1067532774">
          <w:marLeft w:val="0"/>
          <w:marRight w:val="0"/>
          <w:marTop w:val="0"/>
          <w:marBottom w:val="0"/>
          <w:divBdr>
            <w:top w:val="none" w:sz="0" w:space="0" w:color="auto"/>
            <w:left w:val="none" w:sz="0" w:space="0" w:color="auto"/>
            <w:bottom w:val="none" w:sz="0" w:space="0" w:color="auto"/>
            <w:right w:val="none" w:sz="0" w:space="0" w:color="auto"/>
          </w:divBdr>
        </w:div>
      </w:divsChild>
    </w:div>
    <w:div w:id="1079399389">
      <w:bodyDiv w:val="1"/>
      <w:marLeft w:val="0"/>
      <w:marRight w:val="0"/>
      <w:marTop w:val="0"/>
      <w:marBottom w:val="0"/>
      <w:divBdr>
        <w:top w:val="none" w:sz="0" w:space="0" w:color="auto"/>
        <w:left w:val="none" w:sz="0" w:space="0" w:color="auto"/>
        <w:bottom w:val="none" w:sz="0" w:space="0" w:color="auto"/>
        <w:right w:val="none" w:sz="0" w:space="0" w:color="auto"/>
      </w:divBdr>
      <w:divsChild>
        <w:div w:id="839665243">
          <w:marLeft w:val="0"/>
          <w:marRight w:val="0"/>
          <w:marTop w:val="0"/>
          <w:marBottom w:val="0"/>
          <w:divBdr>
            <w:top w:val="none" w:sz="0" w:space="0" w:color="auto"/>
            <w:left w:val="none" w:sz="0" w:space="0" w:color="auto"/>
            <w:bottom w:val="none" w:sz="0" w:space="0" w:color="auto"/>
            <w:right w:val="none" w:sz="0" w:space="0" w:color="auto"/>
          </w:divBdr>
        </w:div>
      </w:divsChild>
    </w:div>
    <w:div w:id="1086459595">
      <w:bodyDiv w:val="1"/>
      <w:marLeft w:val="0"/>
      <w:marRight w:val="0"/>
      <w:marTop w:val="0"/>
      <w:marBottom w:val="0"/>
      <w:divBdr>
        <w:top w:val="none" w:sz="0" w:space="0" w:color="auto"/>
        <w:left w:val="none" w:sz="0" w:space="0" w:color="auto"/>
        <w:bottom w:val="none" w:sz="0" w:space="0" w:color="auto"/>
        <w:right w:val="none" w:sz="0" w:space="0" w:color="auto"/>
      </w:divBdr>
    </w:div>
    <w:div w:id="1116174871">
      <w:bodyDiv w:val="1"/>
      <w:marLeft w:val="0"/>
      <w:marRight w:val="0"/>
      <w:marTop w:val="0"/>
      <w:marBottom w:val="0"/>
      <w:divBdr>
        <w:top w:val="none" w:sz="0" w:space="0" w:color="auto"/>
        <w:left w:val="none" w:sz="0" w:space="0" w:color="auto"/>
        <w:bottom w:val="none" w:sz="0" w:space="0" w:color="auto"/>
        <w:right w:val="none" w:sz="0" w:space="0" w:color="auto"/>
      </w:divBdr>
      <w:divsChild>
        <w:div w:id="1667705404">
          <w:marLeft w:val="0"/>
          <w:marRight w:val="0"/>
          <w:marTop w:val="0"/>
          <w:marBottom w:val="0"/>
          <w:divBdr>
            <w:top w:val="none" w:sz="0" w:space="0" w:color="auto"/>
            <w:left w:val="none" w:sz="0" w:space="0" w:color="auto"/>
            <w:bottom w:val="none" w:sz="0" w:space="0" w:color="auto"/>
            <w:right w:val="none" w:sz="0" w:space="0" w:color="auto"/>
          </w:divBdr>
        </w:div>
      </w:divsChild>
    </w:div>
    <w:div w:id="1231843775">
      <w:bodyDiv w:val="1"/>
      <w:marLeft w:val="0"/>
      <w:marRight w:val="0"/>
      <w:marTop w:val="0"/>
      <w:marBottom w:val="0"/>
      <w:divBdr>
        <w:top w:val="none" w:sz="0" w:space="0" w:color="auto"/>
        <w:left w:val="none" w:sz="0" w:space="0" w:color="auto"/>
        <w:bottom w:val="none" w:sz="0" w:space="0" w:color="auto"/>
        <w:right w:val="none" w:sz="0" w:space="0" w:color="auto"/>
      </w:divBdr>
    </w:div>
    <w:div w:id="1386834501">
      <w:bodyDiv w:val="1"/>
      <w:marLeft w:val="0"/>
      <w:marRight w:val="0"/>
      <w:marTop w:val="0"/>
      <w:marBottom w:val="0"/>
      <w:divBdr>
        <w:top w:val="none" w:sz="0" w:space="0" w:color="auto"/>
        <w:left w:val="none" w:sz="0" w:space="0" w:color="auto"/>
        <w:bottom w:val="none" w:sz="0" w:space="0" w:color="auto"/>
        <w:right w:val="none" w:sz="0" w:space="0" w:color="auto"/>
      </w:divBdr>
      <w:divsChild>
        <w:div w:id="491407184">
          <w:marLeft w:val="0"/>
          <w:marRight w:val="0"/>
          <w:marTop w:val="0"/>
          <w:marBottom w:val="0"/>
          <w:divBdr>
            <w:top w:val="none" w:sz="0" w:space="0" w:color="auto"/>
            <w:left w:val="none" w:sz="0" w:space="0" w:color="auto"/>
            <w:bottom w:val="none" w:sz="0" w:space="0" w:color="auto"/>
            <w:right w:val="none" w:sz="0" w:space="0" w:color="auto"/>
          </w:divBdr>
        </w:div>
      </w:divsChild>
    </w:div>
    <w:div w:id="1468427896">
      <w:bodyDiv w:val="1"/>
      <w:marLeft w:val="0"/>
      <w:marRight w:val="0"/>
      <w:marTop w:val="0"/>
      <w:marBottom w:val="0"/>
      <w:divBdr>
        <w:top w:val="none" w:sz="0" w:space="0" w:color="auto"/>
        <w:left w:val="none" w:sz="0" w:space="0" w:color="auto"/>
        <w:bottom w:val="none" w:sz="0" w:space="0" w:color="auto"/>
        <w:right w:val="none" w:sz="0" w:space="0" w:color="auto"/>
      </w:divBdr>
      <w:divsChild>
        <w:div w:id="786699878">
          <w:marLeft w:val="0"/>
          <w:marRight w:val="0"/>
          <w:marTop w:val="0"/>
          <w:marBottom w:val="0"/>
          <w:divBdr>
            <w:top w:val="none" w:sz="0" w:space="0" w:color="auto"/>
            <w:left w:val="none" w:sz="0" w:space="0" w:color="auto"/>
            <w:bottom w:val="none" w:sz="0" w:space="0" w:color="auto"/>
            <w:right w:val="none" w:sz="0" w:space="0" w:color="auto"/>
          </w:divBdr>
        </w:div>
      </w:divsChild>
    </w:div>
    <w:div w:id="1698047421">
      <w:bodyDiv w:val="1"/>
      <w:marLeft w:val="0"/>
      <w:marRight w:val="0"/>
      <w:marTop w:val="0"/>
      <w:marBottom w:val="0"/>
      <w:divBdr>
        <w:top w:val="none" w:sz="0" w:space="0" w:color="auto"/>
        <w:left w:val="none" w:sz="0" w:space="0" w:color="auto"/>
        <w:bottom w:val="none" w:sz="0" w:space="0" w:color="auto"/>
        <w:right w:val="none" w:sz="0" w:space="0" w:color="auto"/>
      </w:divBdr>
      <w:divsChild>
        <w:div w:id="1111630199">
          <w:marLeft w:val="0"/>
          <w:marRight w:val="0"/>
          <w:marTop w:val="0"/>
          <w:marBottom w:val="0"/>
          <w:divBdr>
            <w:top w:val="none" w:sz="0" w:space="0" w:color="auto"/>
            <w:left w:val="none" w:sz="0" w:space="0" w:color="auto"/>
            <w:bottom w:val="none" w:sz="0" w:space="0" w:color="auto"/>
            <w:right w:val="none" w:sz="0" w:space="0" w:color="auto"/>
          </w:divBdr>
        </w:div>
      </w:divsChild>
    </w:div>
    <w:div w:id="187623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2802</Words>
  <Characters>15973</Characters>
  <Application>Microsoft Office Word</Application>
  <DocSecurity>4</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R Ulas</dc:creator>
  <cp:keywords/>
  <dc:description/>
  <cp:lastModifiedBy>Paige Harmon</cp:lastModifiedBy>
  <cp:revision>2</cp:revision>
  <dcterms:created xsi:type="dcterms:W3CDTF">2024-10-10T14:54:00Z</dcterms:created>
  <dcterms:modified xsi:type="dcterms:W3CDTF">2024-10-10T14:54:00Z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2024-10-10T14:54:33Z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09615c94-4e81-42b6-a3d6-1a9c373045db</vt:lpwstr>
  </property>
  <property fmtid="{D5CDD505-2E9C-101B-9397-08002B2CF9AE}" pid="8" name="MSIP_Label_9043f10a-881e-4653-a55e-02ca2cc829dc_ContentBits">
    <vt:lpwstr>0</vt:lpwstr>
  </property>
</Properties>
</file>